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3" w:rsidRDefault="00AA6D88" w:rsidP="00AA6D88">
      <w:pPr>
        <w:pStyle w:val="2"/>
        <w:spacing w:before="0" w:after="0" w:line="240" w:lineRule="auto"/>
        <w:ind w:left="0" w:firstLine="0"/>
        <w:jc w:val="center"/>
        <w:rPr>
          <w:rFonts w:cs="Times New Roman"/>
          <w:b/>
          <w:sz w:val="24"/>
          <w:lang w:val="ru-RU"/>
        </w:rPr>
      </w:pPr>
      <w:bookmarkStart w:id="0" w:name="_Toc239257514"/>
      <w:bookmarkStart w:id="1" w:name="_Toc239707929"/>
      <w:bookmarkStart w:id="2" w:name="_Toc259974077"/>
      <w:r w:rsidRPr="00AA6D88">
        <w:rPr>
          <w:rFonts w:cs="Times New Roman"/>
          <w:b/>
          <w:sz w:val="24"/>
          <w:lang w:val="ru-RU"/>
        </w:rPr>
        <w:t xml:space="preserve">Реология  </w:t>
      </w:r>
      <w:r w:rsidR="00D61863" w:rsidRPr="00AA6D88">
        <w:rPr>
          <w:rFonts w:cs="Times New Roman"/>
          <w:b/>
          <w:sz w:val="24"/>
          <w:lang w:val="ru-RU"/>
        </w:rPr>
        <w:t>соляного массива со сферической полостью</w:t>
      </w:r>
      <w:bookmarkEnd w:id="0"/>
      <w:bookmarkEnd w:id="1"/>
      <w:bookmarkEnd w:id="2"/>
    </w:p>
    <w:p w:rsidR="00D61863" w:rsidRDefault="00AA6D88" w:rsidP="00AA6D8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Языев</w:t>
      </w:r>
      <w:bookmarkStart w:id="3" w:name="_GoBack"/>
      <w:bookmarkEnd w:id="3"/>
      <w:proofErr w:type="spellEnd"/>
      <w:r>
        <w:rPr>
          <w:rFonts w:ascii="Times New Roman" w:hAnsi="Times New Roman" w:cs="Times New Roman"/>
        </w:rPr>
        <w:t xml:space="preserve"> С.Б., </w:t>
      </w:r>
      <w:proofErr w:type="spellStart"/>
      <w:r>
        <w:rPr>
          <w:rFonts w:ascii="Times New Roman" w:hAnsi="Times New Roman" w:cs="Times New Roman"/>
        </w:rPr>
        <w:t>Языев</w:t>
      </w:r>
      <w:proofErr w:type="spellEnd"/>
      <w:r w:rsidR="00E30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Б.</w:t>
      </w:r>
      <w:r w:rsidR="00E3080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 Литвинов С.В.</w:t>
      </w:r>
    </w:p>
    <w:p w:rsidR="00D61863" w:rsidRPr="00AA6D88" w:rsidRDefault="00D61863" w:rsidP="00AA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>Данная задача связана с технологической проблемой создания полостей с помощью камуфлетных взрывов, при которых температура внутри полости существенно превышает начальную температуру массива. Часто такие полости создаются в массиве каменной соли [</w:t>
      </w:r>
      <w:r w:rsidR="00E3080D">
        <w:rPr>
          <w:rFonts w:ascii="Times New Roman" w:hAnsi="Times New Roman" w:cs="Times New Roman"/>
          <w:sz w:val="24"/>
          <w:szCs w:val="24"/>
        </w:rPr>
        <w:t>1</w:t>
      </w:r>
      <w:r w:rsidRPr="00AA6D88">
        <w:rPr>
          <w:rFonts w:ascii="Times New Roman" w:hAnsi="Times New Roman" w:cs="Times New Roman"/>
          <w:sz w:val="24"/>
          <w:szCs w:val="24"/>
        </w:rPr>
        <w:t>]. Поскольку в каменной соли даже при небольших нагрузках проявляются явно выраженные реологические свойства, представляет интерес решение задачи о ползучести соляного массива с полостью при действии как силовых (давление внутри полости и давление грунта), так и температурных нагрузок [</w:t>
      </w:r>
      <w:r w:rsidR="00E3080D">
        <w:rPr>
          <w:rFonts w:ascii="Times New Roman" w:hAnsi="Times New Roman" w:cs="Times New Roman"/>
          <w:sz w:val="24"/>
          <w:szCs w:val="24"/>
        </w:rPr>
        <w:t>2</w:t>
      </w:r>
      <w:r w:rsidRPr="00AA6D88">
        <w:rPr>
          <w:rFonts w:ascii="Times New Roman" w:hAnsi="Times New Roman" w:cs="Times New Roman"/>
          <w:sz w:val="24"/>
          <w:szCs w:val="24"/>
        </w:rPr>
        <w:t>]. При этом возможен не только н</w:t>
      </w:r>
      <w:r w:rsidR="00E3080D">
        <w:rPr>
          <w:rFonts w:ascii="Times New Roman" w:hAnsi="Times New Roman" w:cs="Times New Roman"/>
          <w:sz w:val="24"/>
          <w:szCs w:val="24"/>
        </w:rPr>
        <w:t>агрев, но и охлаждение массива</w:t>
      </w:r>
      <w:r w:rsidRPr="00AA6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A00" w:rsidRPr="00AA6D88" w:rsidRDefault="00D63A00" w:rsidP="00D63A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1375" cy="1780210"/>
            <wp:effectExtent l="19050" t="0" r="5675" b="0"/>
            <wp:docPr id="4" name="Рисунок 0" descr="pict_3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_3.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126" cy="17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A00" w:rsidRPr="00AA6D88" w:rsidRDefault="00D63A00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00" w:rsidRPr="00AA6D88" w:rsidRDefault="00D63A00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D88">
        <w:rPr>
          <w:rFonts w:ascii="Times New Roman" w:hAnsi="Times New Roman" w:cs="Times New Roman"/>
        </w:rPr>
        <w:t xml:space="preserve">Рис. 1. </w:t>
      </w:r>
      <w:r w:rsidR="00AA6D88" w:rsidRPr="00AA6D88">
        <w:rPr>
          <w:rFonts w:ascii="Times New Roman" w:hAnsi="Times New Roman" w:cs="Times New Roman"/>
        </w:rPr>
        <w:t xml:space="preserve">̶  </w:t>
      </w:r>
      <w:r w:rsidRPr="00AA6D88">
        <w:rPr>
          <w:rFonts w:ascii="Times New Roman" w:hAnsi="Times New Roman" w:cs="Times New Roman"/>
        </w:rPr>
        <w:t>Зависимость модуля упругости каменной соли от температуры</w:t>
      </w:r>
    </w:p>
    <w:p w:rsidR="00D63A00" w:rsidRPr="00AA6D88" w:rsidRDefault="00D63A00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63" w:rsidRPr="00AA6D88" w:rsidRDefault="00D61863" w:rsidP="00D6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>Согласно рекомендациям [</w:t>
      </w:r>
      <w:r w:rsidR="00E3080D">
        <w:rPr>
          <w:rFonts w:ascii="Times New Roman" w:hAnsi="Times New Roman" w:cs="Times New Roman"/>
          <w:sz w:val="24"/>
          <w:szCs w:val="24"/>
        </w:rPr>
        <w:t>2</w:t>
      </w:r>
      <w:r w:rsidRPr="00AA6D88">
        <w:rPr>
          <w:rFonts w:ascii="Times New Roman" w:hAnsi="Times New Roman" w:cs="Times New Roman"/>
          <w:sz w:val="24"/>
          <w:szCs w:val="24"/>
        </w:rPr>
        <w:t xml:space="preserve">] величину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следует определять в точке диаграммы,  соответствующей </w:t>
      </w:r>
      <m:oMath>
        <m:r>
          <w:rPr>
            <w:rFonts w:ascii="Cambria Math" w:hAnsi="Cambria Math" w:cs="Times New Roman"/>
            <w:sz w:val="24"/>
            <w:szCs w:val="24"/>
          </w:rPr>
          <m:t>σ=0,4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</m:oMath>
      <w:r w:rsidRPr="00AA6D88">
        <w:rPr>
          <w:rFonts w:ascii="Times New Roman" w:hAnsi="Times New Roman" w:cs="Times New Roman"/>
          <w:sz w:val="24"/>
          <w:szCs w:val="24"/>
        </w:rPr>
        <w:t xml:space="preserve">, 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</m:oMath>
      <w:r w:rsidRPr="00AA6D88">
        <w:rPr>
          <w:rFonts w:ascii="Times New Roman" w:hAnsi="Times New Roman" w:cs="Times New Roman"/>
          <w:sz w:val="24"/>
          <w:szCs w:val="24"/>
        </w:rPr>
        <w:t xml:space="preserve"> – призменная </w:t>
      </w:r>
      <w:r w:rsidR="00E3080D">
        <w:rPr>
          <w:rFonts w:ascii="Times New Roman" w:hAnsi="Times New Roman" w:cs="Times New Roman"/>
          <w:sz w:val="24"/>
          <w:szCs w:val="24"/>
        </w:rPr>
        <w:t>прочность. На рис.</w:t>
      </w:r>
      <w:r w:rsidRPr="00AA6D88">
        <w:rPr>
          <w:rFonts w:ascii="Times New Roman" w:hAnsi="Times New Roman" w:cs="Times New Roman"/>
          <w:sz w:val="24"/>
          <w:szCs w:val="24"/>
        </w:rPr>
        <w:t xml:space="preserve">1 приведены экспериментальные точки зависимости модуля упругости каменной соли от температуры, полученные в интервале </w:t>
      </w:r>
      <m:oMath>
        <m:r>
          <w:rPr>
            <w:rFonts w:ascii="Cambria Math" w:hAnsi="Cambria Math" w:cs="Times New Roman"/>
            <w:sz w:val="24"/>
            <w:szCs w:val="24"/>
          </w:rPr>
          <m:t>20℃≪T≪100℃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и аппроксимирующая кривая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AA6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>Для описания процесса ползучести каменной соли при повышенных температурах можно использовать приведенную в [</w:t>
      </w:r>
      <w:r w:rsidR="00952D37">
        <w:rPr>
          <w:rFonts w:ascii="Times New Roman" w:hAnsi="Times New Roman" w:cs="Times New Roman"/>
          <w:sz w:val="24"/>
          <w:szCs w:val="24"/>
        </w:rPr>
        <w:t>2</w:t>
      </w:r>
      <w:r w:rsidRPr="00AA6D88">
        <w:rPr>
          <w:rFonts w:ascii="Times New Roman" w:hAnsi="Times New Roman" w:cs="Times New Roman"/>
          <w:sz w:val="24"/>
          <w:szCs w:val="24"/>
        </w:rPr>
        <w:t>] зависимость, имеющую при одноосном нагружении вид:</w:t>
      </w:r>
    </w:p>
    <w:tbl>
      <w:tblPr>
        <w:tblW w:w="9684" w:type="dxa"/>
        <w:tblInd w:w="-176" w:type="dxa"/>
        <w:tblLook w:val="04A0"/>
      </w:tblPr>
      <w:tblGrid>
        <w:gridCol w:w="8931"/>
        <w:gridCol w:w="753"/>
      </w:tblGrid>
      <w:tr w:rsidR="00D61863" w:rsidRPr="00AA6D88" w:rsidTr="00AA6D88">
        <w:tc>
          <w:tcPr>
            <w:tcW w:w="8931" w:type="dxa"/>
            <w:vAlign w:val="center"/>
          </w:tcPr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</w:tc>
        <w:tc>
          <w:tcPr>
            <w:tcW w:w="753" w:type="dxa"/>
            <w:vAlign w:val="center"/>
          </w:tcPr>
          <w:p w:rsidR="00D61863" w:rsidRPr="00AA6D88" w:rsidRDefault="00D61863" w:rsidP="00D63A00">
            <w:pPr>
              <w:pStyle w:val="a4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A6D88">
              <w:rPr>
                <w:rFonts w:cs="Times New Roman"/>
                <w:sz w:val="24"/>
                <w:szCs w:val="24"/>
              </w:rPr>
              <w:t>(</w:t>
            </w:r>
            <w:r w:rsidR="00D63A00" w:rsidRPr="00AA6D88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AA6D8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– энергия активации ползучести;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AA6D88">
        <w:rPr>
          <w:rFonts w:ascii="Times New Roman" w:hAnsi="Times New Roman" w:cs="Times New Roman"/>
          <w:sz w:val="24"/>
          <w:szCs w:val="24"/>
        </w:rPr>
        <w:t xml:space="preserve"> газовая постоянная;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AA6D88">
        <w:rPr>
          <w:rFonts w:ascii="Times New Roman" w:hAnsi="Times New Roman" w:cs="Times New Roman"/>
          <w:sz w:val="24"/>
          <w:szCs w:val="24"/>
        </w:rPr>
        <w:t xml:space="preserve"> – температура;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– эмпирические коэффициенты. На основании проведенных экспериментальных исследований ползучести в интервале </w:t>
      </w:r>
      <m:oMath>
        <m:r>
          <w:rPr>
            <w:rFonts w:ascii="Cambria Math" w:hAnsi="Cambria Math" w:cs="Times New Roman"/>
            <w:sz w:val="24"/>
            <w:szCs w:val="24"/>
          </w:rPr>
          <m:t>20℃≪T≪100℃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в [</w:t>
      </w:r>
      <w:r w:rsidR="00952D37">
        <w:rPr>
          <w:rFonts w:ascii="Times New Roman" w:hAnsi="Times New Roman" w:cs="Times New Roman"/>
          <w:sz w:val="24"/>
          <w:szCs w:val="24"/>
        </w:rPr>
        <w:t>4</w:t>
      </w:r>
      <w:r w:rsidRPr="00AA6D88">
        <w:rPr>
          <w:rFonts w:ascii="Times New Roman" w:hAnsi="Times New Roman" w:cs="Times New Roman"/>
          <w:sz w:val="24"/>
          <w:szCs w:val="24"/>
        </w:rPr>
        <w:t>] получены следующие значения параметров соотношения (</w:t>
      </w:r>
      <w:r w:rsidR="00D63A00" w:rsidRPr="00AA6D88">
        <w:rPr>
          <w:rFonts w:ascii="Times New Roman" w:hAnsi="Times New Roman" w:cs="Times New Roman"/>
          <w:sz w:val="24"/>
          <w:szCs w:val="24"/>
        </w:rPr>
        <w:t>1</w:t>
      </w:r>
      <w:r w:rsidRPr="00AA6D88">
        <w:rPr>
          <w:rFonts w:ascii="Times New Roman" w:hAnsi="Times New Roman" w:cs="Times New Roman"/>
          <w:sz w:val="24"/>
          <w:szCs w:val="24"/>
        </w:rPr>
        <w:t>):</w:t>
      </w:r>
    </w:p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A=7,55∙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сек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МПа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;     n=2,7;   m=0,328.</m:t>
          </m:r>
        </m:oMath>
      </m:oMathPara>
    </w:p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>При сложном напряженном состоянии для скоростей деформаций ползучести с учетом (</w:t>
      </w:r>
      <w:r w:rsidR="00D63A00" w:rsidRPr="00AA6D88">
        <w:rPr>
          <w:rFonts w:ascii="Times New Roman" w:hAnsi="Times New Roman" w:cs="Times New Roman"/>
          <w:sz w:val="24"/>
          <w:szCs w:val="24"/>
        </w:rPr>
        <w:t>1</w:t>
      </w:r>
      <w:r w:rsidRPr="00AA6D88">
        <w:rPr>
          <w:rFonts w:ascii="Times New Roman" w:hAnsi="Times New Roman" w:cs="Times New Roman"/>
          <w:sz w:val="24"/>
          <w:szCs w:val="24"/>
        </w:rPr>
        <w:t>) получим</w:t>
      </w:r>
    </w:p>
    <w:tbl>
      <w:tblPr>
        <w:tblW w:w="9684" w:type="dxa"/>
        <w:tblInd w:w="-176" w:type="dxa"/>
        <w:tblLook w:val="04A0"/>
      </w:tblPr>
      <w:tblGrid>
        <w:gridCol w:w="8931"/>
        <w:gridCol w:w="753"/>
      </w:tblGrid>
      <w:tr w:rsidR="00D61863" w:rsidRPr="00AA6D88" w:rsidTr="00AA6D88">
        <w:tc>
          <w:tcPr>
            <w:tcW w:w="8931" w:type="dxa"/>
            <w:vAlign w:val="center"/>
          </w:tcPr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;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D61863" w:rsidRPr="00AA6D88" w:rsidRDefault="00D61863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D61863" w:rsidRPr="00AA6D88" w:rsidRDefault="00D61863" w:rsidP="00D63A00">
            <w:pPr>
              <w:pStyle w:val="a4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A6D88">
              <w:rPr>
                <w:rFonts w:cs="Times New Roman"/>
                <w:sz w:val="24"/>
                <w:szCs w:val="24"/>
              </w:rPr>
              <w:t>(</w:t>
            </w:r>
            <w:r w:rsidR="00D63A00" w:rsidRPr="00AA6D88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AA6D8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AA6D88">
        <w:rPr>
          <w:rFonts w:ascii="Times New Roman" w:hAnsi="Times New Roman" w:cs="Times New Roman"/>
          <w:sz w:val="24"/>
          <w:szCs w:val="24"/>
        </w:rPr>
        <w:t xml:space="preserve"> – интенсивность напряжений.</w:t>
      </w:r>
    </w:p>
    <w:p w:rsidR="00D61863" w:rsidRPr="00AA6D88" w:rsidRDefault="00D61863" w:rsidP="00D63A00">
      <w:pPr>
        <w:tabs>
          <w:tab w:val="left" w:pos="8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>Граничные и начальные условия задачи представляются в виде:</w:t>
      </w:r>
      <w:r w:rsidR="00D63A00" w:rsidRPr="00AA6D88">
        <w:rPr>
          <w:rFonts w:ascii="Times New Roman" w:hAnsi="Times New Roman" w:cs="Times New Roman"/>
          <w:sz w:val="24"/>
          <w:szCs w:val="24"/>
        </w:rPr>
        <w:tab/>
      </w:r>
    </w:p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b≫a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;    t=0,     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=0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j=r,θ,φ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 xml:space="preserve">Здесь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AA6D88">
        <w:rPr>
          <w:rFonts w:ascii="Times New Roman" w:hAnsi="Times New Roman" w:cs="Times New Roman"/>
          <w:sz w:val="24"/>
          <w:szCs w:val="24"/>
        </w:rPr>
        <w:t xml:space="preserve"> возможное внутреннее давление в полости,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=γH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</w:t>
      </w:r>
      <w:r w:rsidRPr="00AA6D88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AA6D88">
        <w:rPr>
          <w:rFonts w:ascii="Times New Roman" w:hAnsi="Times New Roman" w:cs="Times New Roman"/>
          <w:sz w:val="24"/>
          <w:szCs w:val="24"/>
        </w:rPr>
        <w:t xml:space="preserve"> давление отпора среды в предположении </w:t>
      </w:r>
      <m:oMath>
        <m:r>
          <w:rPr>
            <w:rFonts w:ascii="Cambria Math" w:hAnsi="Cambria Math" w:cs="Times New Roman"/>
            <w:sz w:val="24"/>
            <w:szCs w:val="24"/>
          </w:rPr>
          <m:t>H≫b</m:t>
        </m:r>
      </m:oMath>
      <w:r w:rsidRPr="00AA6D88">
        <w:rPr>
          <w:rFonts w:ascii="Times New Roman" w:hAnsi="Times New Roman" w:cs="Times New Roman"/>
          <w:sz w:val="24"/>
          <w:szCs w:val="24"/>
        </w:rPr>
        <w:t>.</w:t>
      </w:r>
    </w:p>
    <w:p w:rsidR="00D63A00" w:rsidRPr="00AA6D88" w:rsidRDefault="00D61863" w:rsidP="00D63A0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 xml:space="preserve">Ниже приводятся результаты расчета, полученные методом «послойного» интегрирования с переменным шагом по времени и радиусу при следующих исходных данных: </w:t>
      </w:r>
      <m:oMath>
        <m:r>
          <w:rPr>
            <w:rFonts w:ascii="Cambria Math" w:hAnsi="Cambria Math" w:cs="Times New Roman"/>
            <w:sz w:val="24"/>
            <w:szCs w:val="24"/>
          </w:rPr>
          <m:t>a=2 м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b=10 м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A6D8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=21,5 МПа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A6D8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ν=0,275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A6D8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=100℃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A6D88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=100℃</m:t>
        </m:r>
      </m:oMath>
      <w:r w:rsidRPr="00AA6D8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lastRenderedPageBreak/>
        <w:t xml:space="preserve">На рис. 2 показаны эпюры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sub>
        </m:sSub>
      </m:oMath>
      <w:r w:rsidRPr="00AA6D88">
        <w:rPr>
          <w:rFonts w:ascii="Times New Roman" w:hAnsi="Times New Roman" w:cs="Times New Roman"/>
          <w:sz w:val="24"/>
          <w:szCs w:val="24"/>
        </w:rPr>
        <w:t xml:space="preserve"> для различных моментов времени. Следует отметить, что в процессе ползучести напряжения вблизи контура полости существенно снижаются, а по мере удаления от полости возрастают, что связано с необходимостью выполнения интегрального уравнения равновесия</w:t>
      </w:r>
    </w:p>
    <w:tbl>
      <w:tblPr>
        <w:tblW w:w="9682" w:type="dxa"/>
        <w:tblInd w:w="-176" w:type="dxa"/>
        <w:tblLook w:val="04A0"/>
      </w:tblPr>
      <w:tblGrid>
        <w:gridCol w:w="8931"/>
        <w:gridCol w:w="751"/>
      </w:tblGrid>
      <w:tr w:rsidR="00D61863" w:rsidRPr="00AA6D88" w:rsidTr="00AA6D88">
        <w:tc>
          <w:tcPr>
            <w:tcW w:w="8931" w:type="dxa"/>
            <w:vAlign w:val="center"/>
          </w:tcPr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rdr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751" w:type="dxa"/>
            <w:vAlign w:val="center"/>
          </w:tcPr>
          <w:p w:rsidR="00D61863" w:rsidRPr="00AA6D88" w:rsidRDefault="00D61863" w:rsidP="00D63A00">
            <w:pPr>
              <w:pStyle w:val="a4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A6D88">
              <w:rPr>
                <w:rFonts w:cs="Times New Roman"/>
                <w:sz w:val="24"/>
                <w:szCs w:val="24"/>
              </w:rPr>
              <w:t>(3)</w:t>
            </w:r>
          </w:p>
        </w:tc>
      </w:tr>
    </w:tbl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 xml:space="preserve">Последняя формула может быть получена из рассмотрения элемента массива со сферической полостью </w:t>
      </w:r>
      <w:r w:rsidR="00952D37">
        <w:rPr>
          <w:rFonts w:ascii="Times New Roman" w:hAnsi="Times New Roman" w:cs="Times New Roman"/>
          <w:sz w:val="24"/>
          <w:szCs w:val="24"/>
        </w:rPr>
        <w:t xml:space="preserve">(рис. </w:t>
      </w:r>
      <w:r w:rsidRPr="00AA6D88">
        <w:rPr>
          <w:rFonts w:ascii="Times New Roman" w:hAnsi="Times New Roman" w:cs="Times New Roman"/>
          <w:sz w:val="24"/>
          <w:szCs w:val="24"/>
        </w:rPr>
        <w:t xml:space="preserve">4). Составим проекцию всех сил, действующих на данный элемент, на ось </w:t>
      </w:r>
      <m:oMath>
        <m:r>
          <w:rPr>
            <w:rFonts w:ascii="Cambria Math" w:hAnsi="Cambria Math" w:cs="Times New Roman"/>
            <w:sz w:val="24"/>
            <w:szCs w:val="24"/>
          </w:rPr>
          <m:t>0z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. Интеграл от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sub>
        </m:sSub>
      </m:oMath>
      <w:r w:rsidRPr="00AA6D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82" w:type="dxa"/>
        <w:tblInd w:w="-176" w:type="dxa"/>
        <w:tblLook w:val="04A0"/>
      </w:tblPr>
      <w:tblGrid>
        <w:gridCol w:w="8931"/>
        <w:gridCol w:w="751"/>
      </w:tblGrid>
      <w:tr w:rsidR="00D61863" w:rsidRPr="00AA6D88" w:rsidTr="00AA6D88">
        <w:tc>
          <w:tcPr>
            <w:tcW w:w="8931" w:type="dxa"/>
            <w:vAlign w:val="center"/>
          </w:tcPr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rdφdr.</m:t>
                    </m:r>
                  </m:e>
                </m:nary>
              </m:oMath>
            </m:oMathPara>
          </w:p>
        </w:tc>
        <w:tc>
          <w:tcPr>
            <w:tcW w:w="751" w:type="dxa"/>
            <w:vAlign w:val="center"/>
          </w:tcPr>
          <w:p w:rsidR="00D61863" w:rsidRPr="00AA6D88" w:rsidRDefault="00D61863" w:rsidP="00D63A00">
            <w:pPr>
              <w:pStyle w:val="a4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A6D88">
              <w:rPr>
                <w:rFonts w:cs="Times New Roman"/>
                <w:sz w:val="24"/>
                <w:szCs w:val="24"/>
              </w:rPr>
              <w:t>(</w:t>
            </w:r>
            <w:r w:rsidR="00D63A00" w:rsidRPr="00AA6D88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AA6D8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 xml:space="preserve">Проекцию на ось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интегрального усилия от давления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AA6D88">
        <w:rPr>
          <w:rFonts w:ascii="Times New Roman" w:hAnsi="Times New Roman" w:cs="Times New Roman"/>
          <w:sz w:val="24"/>
          <w:szCs w:val="24"/>
        </w:rPr>
        <w:t xml:space="preserve"> можно определить по формуле</w:t>
      </w:r>
    </w:p>
    <w:tbl>
      <w:tblPr>
        <w:tblW w:w="9682" w:type="dxa"/>
        <w:tblInd w:w="-176" w:type="dxa"/>
        <w:tblLook w:val="04A0"/>
      </w:tblPr>
      <w:tblGrid>
        <w:gridCol w:w="8931"/>
        <w:gridCol w:w="751"/>
      </w:tblGrid>
      <w:tr w:rsidR="00D61863" w:rsidRPr="00AA6D88" w:rsidTr="00AA6D88">
        <w:tc>
          <w:tcPr>
            <w:tcW w:w="8931" w:type="dxa"/>
            <w:vAlign w:val="center"/>
          </w:tcPr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dF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dφbdθ.</m:t>
                    </m:r>
                  </m:e>
                </m:nary>
              </m:oMath>
            </m:oMathPara>
          </w:p>
        </w:tc>
        <w:tc>
          <w:tcPr>
            <w:tcW w:w="751" w:type="dxa"/>
            <w:vAlign w:val="center"/>
          </w:tcPr>
          <w:p w:rsidR="00D61863" w:rsidRPr="00AA6D88" w:rsidRDefault="00D61863" w:rsidP="00D63A00">
            <w:pPr>
              <w:pStyle w:val="a4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A6D88">
              <w:rPr>
                <w:rFonts w:cs="Times New Roman"/>
                <w:sz w:val="24"/>
                <w:szCs w:val="24"/>
              </w:rPr>
              <w:t>(</w:t>
            </w:r>
            <w:r w:rsidR="00D63A00" w:rsidRPr="00AA6D88"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Pr="00AA6D8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D61863" w:rsidRP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>Вычисляя последний интеграл, суммируя выражения (</w:t>
      </w:r>
      <w:r w:rsidR="00D63A00" w:rsidRPr="00AA6D88">
        <w:rPr>
          <w:rFonts w:ascii="Times New Roman" w:hAnsi="Times New Roman" w:cs="Times New Roman"/>
          <w:sz w:val="24"/>
          <w:szCs w:val="24"/>
        </w:rPr>
        <w:t>4</w:t>
      </w:r>
      <w:r w:rsidRPr="00AA6D88">
        <w:rPr>
          <w:rFonts w:ascii="Times New Roman" w:hAnsi="Times New Roman" w:cs="Times New Roman"/>
          <w:sz w:val="24"/>
          <w:szCs w:val="24"/>
        </w:rPr>
        <w:t>) и (</w:t>
      </w:r>
      <w:r w:rsidR="00D63A00" w:rsidRPr="00AA6D88">
        <w:rPr>
          <w:rFonts w:ascii="Times New Roman" w:hAnsi="Times New Roman" w:cs="Times New Roman"/>
          <w:sz w:val="24"/>
          <w:szCs w:val="24"/>
        </w:rPr>
        <w:t>5</w:t>
      </w:r>
      <w:r w:rsidRPr="00AA6D88">
        <w:rPr>
          <w:rFonts w:ascii="Times New Roman" w:hAnsi="Times New Roman" w:cs="Times New Roman"/>
          <w:sz w:val="24"/>
          <w:szCs w:val="24"/>
        </w:rPr>
        <w:t xml:space="preserve">) и сокращая все на </w:t>
      </w:r>
      <m:oMath>
        <m:r>
          <w:rPr>
            <w:rFonts w:ascii="Cambria Math" w:hAnsi="Cambria Math" w:cs="Times New Roman"/>
            <w:sz w:val="24"/>
            <w:szCs w:val="24"/>
          </w:rPr>
          <m:t>dφ</m:t>
        </m:r>
      </m:oMath>
      <w:r w:rsidRPr="00AA6D88">
        <w:rPr>
          <w:rFonts w:ascii="Times New Roman" w:hAnsi="Times New Roman" w:cs="Times New Roman"/>
          <w:sz w:val="24"/>
          <w:szCs w:val="24"/>
        </w:rPr>
        <w:t>, приходим к равенству (</w:t>
      </w:r>
      <w:r w:rsidR="00D63A00" w:rsidRPr="00AA6D88">
        <w:rPr>
          <w:rFonts w:ascii="Times New Roman" w:hAnsi="Times New Roman" w:cs="Times New Roman"/>
          <w:sz w:val="24"/>
          <w:szCs w:val="24"/>
        </w:rPr>
        <w:t>3</w:t>
      </w:r>
      <w:r w:rsidRPr="00AA6D88">
        <w:rPr>
          <w:rFonts w:ascii="Times New Roman" w:hAnsi="Times New Roman" w:cs="Times New Roman"/>
          <w:sz w:val="24"/>
          <w:szCs w:val="24"/>
        </w:rPr>
        <w:t xml:space="preserve">). При этом следует обратить внимание на то, что заметный рост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sub>
        </m:sSub>
      </m:oMath>
      <w:r w:rsidRPr="00AA6D88">
        <w:rPr>
          <w:rFonts w:ascii="Times New Roman" w:hAnsi="Times New Roman" w:cs="Times New Roman"/>
          <w:sz w:val="24"/>
          <w:szCs w:val="24"/>
        </w:rPr>
        <w:t xml:space="preserve"> в процессе ползучести вблизи внешнего контура вырезанного массива (см. рис.2)  обусловлен рассмотрением приближенной модели, т.е. конечным значением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(в расчете принималось </w:t>
      </w:r>
      <m:oMath>
        <m:r>
          <w:rPr>
            <w:rFonts w:ascii="Cambria Math" w:hAnsi="Cambria Math" w:cs="Times New Roman"/>
            <w:sz w:val="24"/>
            <w:szCs w:val="24"/>
          </w:rPr>
          <m:t>b=5a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). В действительности же при </w:t>
      </w:r>
      <m:oMath>
        <m:r>
          <w:rPr>
            <w:rFonts w:ascii="Cambria Math" w:hAnsi="Cambria Math" w:cs="Times New Roman"/>
            <w:sz w:val="24"/>
            <w:szCs w:val="24"/>
          </w:rPr>
          <m:t>b→∞</m:t>
        </m:r>
      </m:oMath>
      <w:r w:rsidRPr="00AA6D88">
        <w:rPr>
          <w:rFonts w:ascii="Times New Roman" w:hAnsi="Times New Roman" w:cs="Times New Roman"/>
          <w:sz w:val="24"/>
          <w:szCs w:val="24"/>
        </w:rPr>
        <w:t xml:space="preserve"> влияние отверстия и неоднородности не должно сказываться на значениях напряжений на большом расстоянии от отверстия.</w:t>
      </w:r>
    </w:p>
    <w:p w:rsidR="00D61863" w:rsidRPr="00AA6D88" w:rsidRDefault="00D61863" w:rsidP="00D63A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2441900"/>
            <wp:effectExtent l="0" t="0" r="0" b="0"/>
            <wp:docPr id="51" name="Рисунок 10" descr="p_3.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3.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068" cy="244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A00" w:rsidRPr="00AA6D88" w:rsidRDefault="00D63A00" w:rsidP="00D63A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9"/>
        <w:gridCol w:w="8221"/>
      </w:tblGrid>
      <w:tr w:rsidR="00D61863" w:rsidRPr="00AA6D88" w:rsidTr="00E3080D">
        <w:tc>
          <w:tcPr>
            <w:tcW w:w="959" w:type="dxa"/>
          </w:tcPr>
          <w:p w:rsidR="00D61863" w:rsidRPr="00AA6D88" w:rsidRDefault="00E3080D" w:rsidP="00D63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Рис. </w:t>
            </w:r>
            <w:r w:rsidR="00D61863" w:rsidRPr="00AA6D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1" w:type="dxa"/>
          </w:tcPr>
          <w:p w:rsidR="00D61863" w:rsidRPr="00AA6D88" w:rsidRDefault="00D61863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A6D88">
              <w:rPr>
                <w:rFonts w:ascii="Times New Roman" w:hAnsi="Times New Roman" w:cs="Times New Roman"/>
              </w:rPr>
              <w:t xml:space="preserve">Перераспределение во времени напряжений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θ</m:t>
                  </m:r>
                </m:sub>
              </m:sSub>
            </m:oMath>
            <w:r w:rsidRPr="00AA6D8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A6D88">
              <w:rPr>
                <w:rFonts w:ascii="Times New Roman" w:hAnsi="Times New Roman" w:cs="Times New Roman"/>
              </w:rPr>
              <w:t>в массиве со сферической полостью:</w:t>
            </w:r>
          </w:p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0" o:spid="_x0000_s1026" type="#_x0000_t32" style="position:absolute;left:0;text-align:left;margin-left:5.45pt;margin-top:6.25pt;width:7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">
                  <v:stroke dashstyle="longDash"/>
                </v:shape>
              </w:pict>
            </w:r>
            <w:r w:rsidR="00D63A00" w:rsidRPr="00AA6D88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D61863" w:rsidRPr="00AA6D88">
              <w:rPr>
                <w:rFonts w:ascii="Times New Roman" w:hAnsi="Times New Roman" w:cs="Times New Roman"/>
              </w:rPr>
              <w:t>однородный массив (</w:t>
            </w:r>
            <m:oMath>
              <m:r>
                <w:rPr>
                  <w:rFonts w:ascii="Cambria Math" w:hAnsi="Cambria Math" w:cs="Times New Roman"/>
                </w:rPr>
                <m:t>T=20℃</m:t>
              </m:r>
            </m:oMath>
            <w:r w:rsidR="00D61863" w:rsidRPr="00AA6D88">
              <w:rPr>
                <w:rFonts w:ascii="Times New Roman" w:hAnsi="Times New Roman" w:cs="Times New Roman"/>
              </w:rPr>
              <w:t>);</w:t>
            </w:r>
          </w:p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71" o:spid="_x0000_s1031" type="#_x0000_t32" style="position:absolute;left:0;text-align:left;margin-left:5.45pt;margin-top:6.25pt;width:7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wP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"/>
              </w:pict>
            </w:r>
            <w:r w:rsidR="00D63A00" w:rsidRPr="00AA6D88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D61863" w:rsidRPr="00AA6D88">
              <w:rPr>
                <w:rFonts w:ascii="Times New Roman" w:hAnsi="Times New Roman" w:cs="Times New Roman"/>
              </w:rPr>
              <w:t>неоднородный массив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</w:rPr>
                <m:t>=100℃</m:t>
              </m:r>
            </m:oMath>
            <w:r w:rsidR="00D61863" w:rsidRPr="00AA6D88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∞</m:t>
                  </m:r>
                </m:sub>
              </m:sSub>
              <m:r>
                <w:rPr>
                  <w:rFonts w:ascii="Cambria Math" w:hAnsi="Cambria Math" w:cs="Times New Roman"/>
                </w:rPr>
                <m:t>=20℃</m:t>
              </m:r>
            </m:oMath>
            <w:r w:rsidR="00D61863" w:rsidRPr="00AA6D88">
              <w:rPr>
                <w:rFonts w:ascii="Times New Roman" w:hAnsi="Times New Roman" w:cs="Times New Roman"/>
              </w:rPr>
              <w:t>);</w:t>
            </w:r>
          </w:p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69" o:spid="_x0000_s1030" type="#_x0000_t32" style="position:absolute;left:0;text-align:left;margin-left:5.45pt;margin-top:6.25pt;width:7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">
                  <v:stroke dashstyle="longDashDot"/>
                </v:shape>
              </w:pict>
            </w:r>
            <w:r w:rsidR="00D63A00" w:rsidRPr="00AA6D88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D61863" w:rsidRPr="00AA6D88">
              <w:rPr>
                <w:rFonts w:ascii="Times New Roman" w:hAnsi="Times New Roman" w:cs="Times New Roman"/>
              </w:rPr>
              <w:t>неоднородный массив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</w:rPr>
                <m:t>=100℃</m:t>
              </m:r>
            </m:oMath>
            <w:r w:rsidR="00D61863" w:rsidRPr="00AA6D88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∞</m:t>
                  </m:r>
                </m:sub>
              </m:sSub>
              <m:r>
                <w:rPr>
                  <w:rFonts w:ascii="Cambria Math" w:hAnsi="Cambria Math" w:cs="Times New Roman"/>
                </w:rPr>
                <m:t>=20℃</m:t>
              </m:r>
            </m:oMath>
            <w:r w:rsidR="00D61863" w:rsidRPr="00AA6D88">
              <w:rPr>
                <w:rFonts w:ascii="Times New Roman" w:hAnsi="Times New Roman" w:cs="Times New Roman"/>
              </w:rPr>
              <w:t>), решение, приводимое в [10];</w:t>
            </w:r>
          </w:p>
          <w:p w:rsidR="00D61863" w:rsidRPr="00AA6D88" w:rsidRDefault="00D61863" w:rsidP="00E30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D88">
              <w:rPr>
                <w:rFonts w:ascii="Times New Roman" w:hAnsi="Times New Roman" w:cs="Times New Roman"/>
              </w:rPr>
              <w:t xml:space="preserve">1 – </w:t>
            </w:r>
            <m:oMath>
              <m:r>
                <w:rPr>
                  <w:rFonts w:ascii="Cambria Math" w:hAnsi="Cambria Math" w:cs="Times New Roman"/>
                </w:rPr>
                <m:t>t=0</m:t>
              </m:r>
            </m:oMath>
            <w:r w:rsidRPr="00AA6D88">
              <w:rPr>
                <w:rFonts w:ascii="Times New Roman" w:hAnsi="Times New Roman" w:cs="Times New Roman"/>
              </w:rPr>
              <w:t xml:space="preserve"> (упругое решение); 2 – </w:t>
            </w:r>
            <m:oMath>
              <m:r>
                <w:rPr>
                  <w:rFonts w:ascii="Cambria Math" w:hAnsi="Cambria Math" w:cs="Times New Roman"/>
                </w:rPr>
                <m:t>t=18</m:t>
              </m:r>
            </m:oMath>
            <w:r w:rsidRPr="00AA6D8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A6D88">
              <w:rPr>
                <w:rFonts w:ascii="Times New Roman" w:hAnsi="Times New Roman" w:cs="Times New Roman"/>
              </w:rPr>
              <w:t xml:space="preserve">ч; 3 – </w:t>
            </w:r>
            <m:oMath>
              <m:r>
                <w:rPr>
                  <w:rFonts w:ascii="Cambria Math" w:hAnsi="Cambria Math" w:cs="Times New Roman"/>
                </w:rPr>
                <m:t>t=52</m:t>
              </m:r>
            </m:oMath>
            <w:r w:rsidRPr="00AA6D8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A6D88">
              <w:rPr>
                <w:rFonts w:ascii="Times New Roman" w:hAnsi="Times New Roman" w:cs="Times New Roman"/>
              </w:rPr>
              <w:t xml:space="preserve">ч; 4 – </w:t>
            </w:r>
            <m:oMath>
              <m:r>
                <w:rPr>
                  <w:rFonts w:ascii="Cambria Math" w:hAnsi="Cambria Math" w:cs="Times New Roman"/>
                </w:rPr>
                <m:t>t=21000</m:t>
              </m:r>
            </m:oMath>
            <w:r w:rsidRPr="00AA6D8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A6D88">
              <w:rPr>
                <w:rFonts w:ascii="Times New Roman" w:hAnsi="Times New Roman" w:cs="Times New Roman"/>
              </w:rPr>
              <w:t>ч</w:t>
            </w:r>
          </w:p>
        </w:tc>
      </w:tr>
    </w:tbl>
    <w:p w:rsidR="00D63A00" w:rsidRPr="00AA6D88" w:rsidRDefault="00D63A00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D88" w:rsidRDefault="00D61863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 xml:space="preserve">На рис.3 приведены эпюры перемещений в массиве с полостью для некоторых моментов времени. При этом фактические перемещения следует отсчитывать от прямой (показана штрих-пунктиром), соответствующей сжатию упругого массива без полости. </w:t>
      </w:r>
    </w:p>
    <w:p w:rsidR="00D61863" w:rsidRPr="00AA6D88" w:rsidRDefault="00D61863" w:rsidP="00AA6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8381" cy="2411649"/>
            <wp:effectExtent l="19050" t="0" r="6019" b="0"/>
            <wp:docPr id="52" name="Рисунок 13" descr="p_3.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3.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921" cy="241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A00" w:rsidRPr="00AA6D88" w:rsidRDefault="00D63A00" w:rsidP="00D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9"/>
        <w:gridCol w:w="8221"/>
      </w:tblGrid>
      <w:tr w:rsidR="00D61863" w:rsidRPr="00AA6D88" w:rsidTr="00AA6D88">
        <w:tc>
          <w:tcPr>
            <w:tcW w:w="959" w:type="dxa"/>
          </w:tcPr>
          <w:p w:rsidR="00D61863" w:rsidRPr="00AA6D88" w:rsidRDefault="00D61863" w:rsidP="00AA6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D88">
              <w:rPr>
                <w:rFonts w:ascii="Times New Roman" w:hAnsi="Times New Roman" w:cs="Times New Roman"/>
              </w:rPr>
              <w:t>Рис. 3.</w:t>
            </w:r>
          </w:p>
        </w:tc>
        <w:tc>
          <w:tcPr>
            <w:tcW w:w="8221" w:type="dxa"/>
          </w:tcPr>
          <w:p w:rsidR="00D61863" w:rsidRPr="00AA6D88" w:rsidRDefault="00D61863" w:rsidP="00AA6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D88">
              <w:rPr>
                <w:rFonts w:ascii="Times New Roman" w:hAnsi="Times New Roman" w:cs="Times New Roman"/>
              </w:rPr>
              <w:t>Перемещения в массиве со сферической полостью:</w:t>
            </w:r>
          </w:p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66" o:spid="_x0000_s1029" type="#_x0000_t32" style="position:absolute;left:0;text-align:left;margin-left:5.45pt;margin-top:6.25pt;width:7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hMLAIAAFcEAAAOAAAAZHJzL2Uyb0RvYy54bWysVMGOmzAQvVfqP1jcEyBL0g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">
                  <v:stroke dashstyle="longDash"/>
                </v:shape>
              </w:pict>
            </w:r>
            <w:r w:rsidR="00D63A00" w:rsidRPr="00AA6D88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D61863" w:rsidRPr="00AA6D88">
              <w:rPr>
                <w:rFonts w:ascii="Times New Roman" w:hAnsi="Times New Roman" w:cs="Times New Roman"/>
              </w:rPr>
              <w:t>однородный массив (</w:t>
            </w:r>
            <m:oMath>
              <m:r>
                <w:rPr>
                  <w:rFonts w:ascii="Cambria Math" w:hAnsi="Cambria Math" w:cs="Times New Roman"/>
                </w:rPr>
                <m:t>T=20℃</m:t>
              </m:r>
            </m:oMath>
            <w:r w:rsidR="00D61863" w:rsidRPr="00AA6D88">
              <w:rPr>
                <w:rFonts w:ascii="Times New Roman" w:hAnsi="Times New Roman" w:cs="Times New Roman"/>
              </w:rPr>
              <w:t>);</w:t>
            </w:r>
          </w:p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67" o:spid="_x0000_s1028" type="#_x0000_t32" style="position:absolute;left:0;text-align:left;margin-left:5.45pt;margin-top:6.25pt;width:7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aK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"/>
              </w:pict>
            </w:r>
            <w:r w:rsidR="00D63A00" w:rsidRPr="00AA6D88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D61863" w:rsidRPr="00AA6D88">
              <w:rPr>
                <w:rFonts w:ascii="Times New Roman" w:hAnsi="Times New Roman" w:cs="Times New Roman"/>
              </w:rPr>
              <w:t>неоднородный массив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</w:rPr>
                <m:t>=100℃</m:t>
              </m:r>
            </m:oMath>
            <w:r w:rsidR="00D61863" w:rsidRPr="00AA6D88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∞</m:t>
                  </m:r>
                </m:sub>
              </m:sSub>
              <m:r>
                <w:rPr>
                  <w:rFonts w:ascii="Cambria Math" w:hAnsi="Cambria Math" w:cs="Times New Roman"/>
                </w:rPr>
                <m:t>=20℃</m:t>
              </m:r>
            </m:oMath>
            <w:r w:rsidR="00D61863" w:rsidRPr="00AA6D88">
              <w:rPr>
                <w:rFonts w:ascii="Times New Roman" w:hAnsi="Times New Roman" w:cs="Times New Roman"/>
              </w:rPr>
              <w:t>);</w:t>
            </w:r>
          </w:p>
          <w:p w:rsidR="00D61863" w:rsidRPr="00AA6D88" w:rsidRDefault="001D7007" w:rsidP="00D63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68" o:spid="_x0000_s1027" type="#_x0000_t32" style="position:absolute;left:0;text-align:left;margin-left:5.45pt;margin-top:6.25pt;width:7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">
                  <v:stroke dashstyle="longDashDot"/>
                </v:shape>
              </w:pict>
            </w:r>
            <w:r w:rsidR="00D63A00" w:rsidRPr="00AA6D88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D61863" w:rsidRPr="00AA6D88">
              <w:rPr>
                <w:rFonts w:ascii="Times New Roman" w:hAnsi="Times New Roman" w:cs="Times New Roman"/>
              </w:rPr>
              <w:t>неоднородный массив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</w:rPr>
                <m:t>=100℃</m:t>
              </m:r>
            </m:oMath>
            <w:r w:rsidR="00D61863" w:rsidRPr="00AA6D88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∞</m:t>
                  </m:r>
                </m:sub>
              </m:sSub>
              <m:r>
                <w:rPr>
                  <w:rFonts w:ascii="Cambria Math" w:hAnsi="Cambria Math" w:cs="Times New Roman"/>
                </w:rPr>
                <m:t>=20℃</m:t>
              </m:r>
            </m:oMath>
            <w:r w:rsidR="00D61863" w:rsidRPr="00AA6D88">
              <w:rPr>
                <w:rFonts w:ascii="Times New Roman" w:hAnsi="Times New Roman" w:cs="Times New Roman"/>
              </w:rPr>
              <w:t>), решение, приводимое в [10];</w:t>
            </w:r>
          </w:p>
          <w:p w:rsidR="00D61863" w:rsidRPr="00AA6D88" w:rsidRDefault="00D61863" w:rsidP="00AA6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D88">
              <w:rPr>
                <w:rFonts w:ascii="Times New Roman" w:hAnsi="Times New Roman" w:cs="Times New Roman"/>
              </w:rPr>
              <w:t xml:space="preserve">1 – </w:t>
            </w:r>
            <m:oMath>
              <m:r>
                <w:rPr>
                  <w:rFonts w:ascii="Cambria Math" w:hAnsi="Cambria Math" w:cs="Times New Roman"/>
                </w:rPr>
                <m:t>t=0</m:t>
              </m:r>
            </m:oMath>
            <w:r w:rsidRPr="00AA6D88">
              <w:rPr>
                <w:rFonts w:ascii="Times New Roman" w:hAnsi="Times New Roman" w:cs="Times New Roman"/>
              </w:rPr>
              <w:t xml:space="preserve"> (упругое решение); 2 – </w:t>
            </w:r>
            <m:oMath>
              <m:r>
                <w:rPr>
                  <w:rFonts w:ascii="Cambria Math" w:hAnsi="Cambria Math" w:cs="Times New Roman"/>
                </w:rPr>
                <m:t>t=18</m:t>
              </m:r>
            </m:oMath>
            <w:r w:rsidRPr="00AA6D8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A6D88">
              <w:rPr>
                <w:rFonts w:ascii="Times New Roman" w:hAnsi="Times New Roman" w:cs="Times New Roman"/>
              </w:rPr>
              <w:t>ч;</w:t>
            </w:r>
            <w:r w:rsidR="00D63A00" w:rsidRPr="00AA6D88">
              <w:rPr>
                <w:rFonts w:ascii="Times New Roman" w:hAnsi="Times New Roman" w:cs="Times New Roman"/>
              </w:rPr>
              <w:t xml:space="preserve">  </w:t>
            </w:r>
            <w:r w:rsidRPr="00AA6D88">
              <w:rPr>
                <w:rFonts w:ascii="Times New Roman" w:hAnsi="Times New Roman" w:cs="Times New Roman"/>
              </w:rPr>
              <w:t xml:space="preserve">3 – </w:t>
            </w:r>
            <m:oMath>
              <m:r>
                <w:rPr>
                  <w:rFonts w:ascii="Cambria Math" w:hAnsi="Cambria Math" w:cs="Times New Roman"/>
                </w:rPr>
                <m:t>t=52</m:t>
              </m:r>
            </m:oMath>
            <w:r w:rsidRPr="00AA6D8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A6D88">
              <w:rPr>
                <w:rFonts w:ascii="Times New Roman" w:hAnsi="Times New Roman" w:cs="Times New Roman"/>
              </w:rPr>
              <w:t xml:space="preserve">ч; 4 – </w:t>
            </w:r>
            <m:oMath>
              <m:r>
                <w:rPr>
                  <w:rFonts w:ascii="Cambria Math" w:hAnsi="Cambria Math" w:cs="Times New Roman"/>
                </w:rPr>
                <m:t>t=21000</m:t>
              </m:r>
            </m:oMath>
            <w:r w:rsidRPr="00AA6D8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A6D88">
              <w:rPr>
                <w:rFonts w:ascii="Times New Roman" w:hAnsi="Times New Roman" w:cs="Times New Roman"/>
              </w:rPr>
              <w:t>ч</w:t>
            </w:r>
          </w:p>
        </w:tc>
      </w:tr>
    </w:tbl>
    <w:p w:rsidR="00E3080D" w:rsidRPr="00AA6D88" w:rsidRDefault="00E3080D" w:rsidP="00E3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 xml:space="preserve">При ползучести так же, как и в теории пластичности, принимается гипотеза о несжимаемости материала, в </w:t>
      </w:r>
      <w:r w:rsidR="00952D37" w:rsidRPr="00AA6D88">
        <w:rPr>
          <w:rFonts w:ascii="Times New Roman" w:hAnsi="Times New Roman" w:cs="Times New Roman"/>
          <w:sz w:val="24"/>
          <w:szCs w:val="24"/>
        </w:rPr>
        <w:t>связи,</w:t>
      </w:r>
      <w:r w:rsidRPr="00AA6D88">
        <w:rPr>
          <w:rFonts w:ascii="Times New Roman" w:hAnsi="Times New Roman" w:cs="Times New Roman"/>
          <w:sz w:val="24"/>
          <w:szCs w:val="24"/>
        </w:rPr>
        <w:t xml:space="preserve"> с чем дальнейшее сокращение объема сплошного массива по сравнению со стадией упругой работы не происходит. </w:t>
      </w:r>
      <w:r w:rsidRPr="00AA6D88">
        <w:rPr>
          <w:rFonts w:ascii="Times New Roman" w:hAnsi="Times New Roman" w:cs="Times New Roman"/>
          <w:sz w:val="24"/>
          <w:szCs w:val="24"/>
        </w:rPr>
        <w:tab/>
      </w:r>
    </w:p>
    <w:p w:rsidR="00D61863" w:rsidRPr="00AA6D88" w:rsidRDefault="00D61863" w:rsidP="00D63A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815" cy="2724150"/>
            <wp:effectExtent l="0" t="9207" r="9207" b="9208"/>
            <wp:docPr id="53" name="Рисунок 1" descr="pict_3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_3.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0490" cy="273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F5" w:rsidRDefault="00D63A00" w:rsidP="00AA6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D88">
        <w:rPr>
          <w:rFonts w:ascii="Times New Roman" w:hAnsi="Times New Roman" w:cs="Times New Roman"/>
        </w:rPr>
        <w:t xml:space="preserve">Рис. 4.  </w:t>
      </w:r>
      <w:r w:rsidR="00AA6D88">
        <w:rPr>
          <w:rFonts w:ascii="Times New Roman" w:hAnsi="Times New Roman" w:cs="Times New Roman"/>
        </w:rPr>
        <w:t xml:space="preserve">̶  </w:t>
      </w:r>
      <w:r w:rsidRPr="00AA6D88">
        <w:rPr>
          <w:rFonts w:ascii="Times New Roman" w:hAnsi="Times New Roman" w:cs="Times New Roman"/>
        </w:rPr>
        <w:t>Схема проверки равновесия массива со сферической полостью</w:t>
      </w:r>
    </w:p>
    <w:p w:rsidR="00AA6D88" w:rsidRDefault="00AA6D88" w:rsidP="00AA6D88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D88">
        <w:rPr>
          <w:rFonts w:ascii="Times New Roman" w:hAnsi="Times New Roman" w:cs="Times New Roman"/>
          <w:sz w:val="24"/>
          <w:szCs w:val="24"/>
        </w:rPr>
        <w:t>Литература:</w:t>
      </w:r>
    </w:p>
    <w:p w:rsidR="00E3080D" w:rsidRDefault="00AA6D88" w:rsidP="00E3080D">
      <w:pPr>
        <w:pStyle w:val="a9"/>
        <w:spacing w:line="240" w:lineRule="auto"/>
        <w:ind w:left="0" w:firstLine="0"/>
        <w:rPr>
          <w:sz w:val="24"/>
          <w:szCs w:val="24"/>
          <w:lang w:val="ru-RU"/>
        </w:rPr>
      </w:pPr>
      <w:r w:rsidRPr="00E3080D">
        <w:rPr>
          <w:rFonts w:cs="Times New Roman"/>
          <w:sz w:val="24"/>
          <w:szCs w:val="24"/>
          <w:lang w:val="ru-RU"/>
        </w:rPr>
        <w:t xml:space="preserve">1. </w:t>
      </w:r>
      <w:r w:rsidR="00E3080D" w:rsidRPr="00E3080D">
        <w:rPr>
          <w:sz w:val="24"/>
          <w:szCs w:val="24"/>
          <w:lang w:val="ru-RU"/>
        </w:rPr>
        <w:t>Мясников К.В., Леонов Е.А., Ромадин Н.М. Разработка научно-технических основ создания подземных хранилищ с помощью ядерных взрывов в массиве каменной соли // Сб. Peaceful Nuclear Explosions, III, 1974, Vienna, p. 179-191.</w:t>
      </w:r>
    </w:p>
    <w:p w:rsidR="00E3080D" w:rsidRPr="00E3080D" w:rsidRDefault="00E3080D" w:rsidP="00E3080D">
      <w:pPr>
        <w:pStyle w:val="a9"/>
        <w:spacing w:line="240" w:lineRule="auto"/>
        <w:ind w:left="0" w:firstLine="0"/>
        <w:rPr>
          <w:sz w:val="24"/>
          <w:szCs w:val="24"/>
          <w:lang w:val="ru-RU"/>
        </w:rPr>
      </w:pPr>
      <w:r w:rsidRPr="00E3080D">
        <w:rPr>
          <w:rFonts w:cs="Times New Roman"/>
          <w:sz w:val="24"/>
          <w:szCs w:val="24"/>
          <w:lang w:val="ru-RU"/>
        </w:rPr>
        <w:t>2</w:t>
      </w:r>
      <w:r w:rsidRPr="00E3080D">
        <w:rPr>
          <w:sz w:val="24"/>
          <w:szCs w:val="24"/>
          <w:lang w:val="ru-RU"/>
        </w:rPr>
        <w:t xml:space="preserve">. </w:t>
      </w:r>
      <w:r w:rsidR="00AA6D88" w:rsidRPr="00E3080D">
        <w:rPr>
          <w:sz w:val="24"/>
          <w:szCs w:val="24"/>
          <w:lang w:val="ru-RU"/>
        </w:rPr>
        <w:t xml:space="preserve">Андреев В.И. </w:t>
      </w:r>
      <w:r w:rsidRPr="00E3080D">
        <w:rPr>
          <w:sz w:val="24"/>
          <w:szCs w:val="24"/>
          <w:lang w:val="ru-RU"/>
        </w:rPr>
        <w:t>Упругость и ползучесть неоднородной полой сферы / Андреев В.И. [и др.] // Всес. Конф. «Фундам. исслед. и новые технологии в строительном материаловедении»: тез. докл. – Белгород, 1989. – С.6.</w:t>
      </w:r>
    </w:p>
    <w:p w:rsidR="00AA6D88" w:rsidRPr="00AA6D88" w:rsidRDefault="00AA6D88" w:rsidP="00AA6D88">
      <w:pPr>
        <w:pStyle w:val="a7"/>
        <w:ind w:firstLine="0"/>
      </w:pPr>
      <w:r w:rsidRPr="00AA6D88">
        <w:t xml:space="preserve">3. </w:t>
      </w:r>
      <w:r w:rsidR="00E3080D" w:rsidRPr="00CB538A">
        <w:t>Языев Б.М. Нелинейная ползучесть непрерывно неоднородных цилиндров: дис. … канд. техн. наук. – М., 1990. – С. 171.</w:t>
      </w:r>
    </w:p>
    <w:p w:rsidR="00AA6D88" w:rsidRPr="00AA6D88" w:rsidRDefault="00952D37" w:rsidP="00952D37">
      <w:pPr>
        <w:pStyle w:val="a7"/>
        <w:ind w:firstLine="0"/>
      </w:pPr>
      <w:r>
        <w:t xml:space="preserve">4. </w:t>
      </w:r>
      <w:r w:rsidRPr="00952D37">
        <w:t>Туребаева Р.Д. Ползучесть неоднородного массива с цилиндрической полостью: дис. … канд. техн. наук. – М., 1994. – 117 с.</w:t>
      </w:r>
    </w:p>
    <w:sectPr w:rsidR="00AA6D88" w:rsidRPr="00AA6D88" w:rsidSect="00201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9D1"/>
    <w:multiLevelType w:val="hybridMultilevel"/>
    <w:tmpl w:val="A43C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1863"/>
    <w:rsid w:val="001D7007"/>
    <w:rsid w:val="00201D67"/>
    <w:rsid w:val="004B08F5"/>
    <w:rsid w:val="00662CD9"/>
    <w:rsid w:val="00952D37"/>
    <w:rsid w:val="0095529C"/>
    <w:rsid w:val="00AA6D88"/>
    <w:rsid w:val="00D61863"/>
    <w:rsid w:val="00D63A00"/>
    <w:rsid w:val="00E3080D"/>
    <w:rsid w:val="00F4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70"/>
        <o:r id="V:Rule2" type="connector" idref="#AutoShape 171"/>
        <o:r id="V:Rule3" type="connector" idref="#AutoShape 169"/>
        <o:r id="V:Rule4" type="connector" idref="#AutoShape 166"/>
        <o:r id="V:Rule5" type="connector" idref="#AutoShape 167"/>
        <o:r id="V:Rule6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7"/>
  </w:style>
  <w:style w:type="paragraph" w:styleId="2">
    <w:name w:val="heading 2"/>
    <w:basedOn w:val="a"/>
    <w:next w:val="a"/>
    <w:link w:val="20"/>
    <w:uiPriority w:val="9"/>
    <w:unhideWhenUsed/>
    <w:qFormat/>
    <w:rsid w:val="00D61863"/>
    <w:pPr>
      <w:keepNext/>
      <w:keepLines/>
      <w:suppressAutoHyphens/>
      <w:spacing w:before="360" w:after="360" w:line="360" w:lineRule="auto"/>
      <w:ind w:left="1276" w:hanging="567"/>
      <w:outlineLvl w:val="1"/>
    </w:pPr>
    <w:rPr>
      <w:rFonts w:ascii="Times New Roman" w:hAnsi="Times New Roman" w:cstheme="majorBidi"/>
      <w:spacing w:val="15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63"/>
    <w:rPr>
      <w:rFonts w:ascii="Times New Roman" w:hAnsi="Times New Roman" w:cstheme="majorBidi"/>
      <w:spacing w:val="15"/>
      <w:sz w:val="32"/>
      <w:szCs w:val="24"/>
      <w:lang w:val="en-US" w:bidi="en-US"/>
    </w:rPr>
  </w:style>
  <w:style w:type="table" w:styleId="a3">
    <w:name w:val="Table Grid"/>
    <w:basedOn w:val="a1"/>
    <w:uiPriority w:val="59"/>
    <w:rsid w:val="00D6186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без отступа и переноса"/>
    <w:basedOn w:val="a"/>
    <w:qFormat/>
    <w:rsid w:val="00D61863"/>
    <w:pPr>
      <w:spacing w:after="0" w:line="360" w:lineRule="auto"/>
      <w:jc w:val="both"/>
    </w:pPr>
    <w:rPr>
      <w:rFonts w:ascii="Times New Roman" w:hAnsi="Times New Roman" w:cstheme="majorBidi"/>
      <w:sz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863"/>
    <w:rPr>
      <w:rFonts w:ascii="Tahoma" w:hAnsi="Tahoma" w:cs="Tahoma"/>
      <w:sz w:val="16"/>
      <w:szCs w:val="16"/>
    </w:rPr>
  </w:style>
  <w:style w:type="paragraph" w:customStyle="1" w:styleId="a7">
    <w:name w:val="ИВД: Текст статьи"/>
    <w:basedOn w:val="a8"/>
    <w:qFormat/>
    <w:rsid w:val="00AA6D88"/>
    <w:pPr>
      <w:shd w:val="clear" w:color="auto" w:fill="FFFFFF"/>
      <w:spacing w:after="0" w:line="240" w:lineRule="auto"/>
      <w:ind w:firstLine="709"/>
      <w:jc w:val="both"/>
    </w:pPr>
    <w:rPr>
      <w:rFonts w:eastAsia="Times New Roman"/>
      <w:color w:val="000000"/>
      <w:lang w:eastAsia="ru-RU"/>
    </w:rPr>
  </w:style>
  <w:style w:type="paragraph" w:styleId="a8">
    <w:name w:val="Normal (Web)"/>
    <w:basedOn w:val="a"/>
    <w:uiPriority w:val="99"/>
    <w:semiHidden/>
    <w:unhideWhenUsed/>
    <w:rsid w:val="00AA6D8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080D"/>
    <w:pPr>
      <w:spacing w:after="0" w:line="360" w:lineRule="auto"/>
      <w:ind w:left="720" w:firstLine="709"/>
      <w:contextualSpacing/>
      <w:jc w:val="both"/>
    </w:pPr>
    <w:rPr>
      <w:rFonts w:ascii="Times New Roman" w:hAnsi="Times New Roman" w:cstheme="majorBidi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863"/>
    <w:pPr>
      <w:keepNext/>
      <w:keepLines/>
      <w:suppressAutoHyphens/>
      <w:spacing w:before="360" w:after="360" w:line="360" w:lineRule="auto"/>
      <w:ind w:left="1276" w:hanging="567"/>
      <w:outlineLvl w:val="1"/>
    </w:pPr>
    <w:rPr>
      <w:rFonts w:ascii="Times New Roman" w:hAnsi="Times New Roman" w:cstheme="majorBidi"/>
      <w:spacing w:val="15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63"/>
    <w:rPr>
      <w:rFonts w:ascii="Times New Roman" w:hAnsi="Times New Roman" w:cstheme="majorBidi"/>
      <w:spacing w:val="15"/>
      <w:sz w:val="32"/>
      <w:szCs w:val="24"/>
      <w:lang w:val="en-US" w:bidi="en-US"/>
    </w:rPr>
  </w:style>
  <w:style w:type="table" w:styleId="a3">
    <w:name w:val="Table Grid"/>
    <w:basedOn w:val="a1"/>
    <w:uiPriority w:val="59"/>
    <w:rsid w:val="00D6186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без отступа и переноса"/>
    <w:basedOn w:val="a"/>
    <w:qFormat/>
    <w:rsid w:val="00D61863"/>
    <w:pPr>
      <w:spacing w:after="0" w:line="360" w:lineRule="auto"/>
      <w:jc w:val="both"/>
    </w:pPr>
    <w:rPr>
      <w:rFonts w:ascii="Times New Roman" w:hAnsi="Times New Roman" w:cstheme="majorBidi"/>
      <w:sz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863"/>
    <w:rPr>
      <w:rFonts w:ascii="Tahoma" w:hAnsi="Tahoma" w:cs="Tahoma"/>
      <w:sz w:val="16"/>
      <w:szCs w:val="16"/>
    </w:rPr>
  </w:style>
  <w:style w:type="paragraph" w:customStyle="1" w:styleId="a7">
    <w:name w:val="ИВД: Текст статьи"/>
    <w:basedOn w:val="a8"/>
    <w:qFormat/>
    <w:rsid w:val="00AA6D88"/>
    <w:pPr>
      <w:shd w:val="clear" w:color="auto" w:fill="FFFFFF"/>
      <w:spacing w:after="0" w:line="240" w:lineRule="auto"/>
      <w:ind w:firstLine="709"/>
      <w:jc w:val="both"/>
    </w:pPr>
    <w:rPr>
      <w:rFonts w:eastAsia="Times New Roman"/>
      <w:color w:val="000000"/>
      <w:lang w:eastAsia="ru-RU"/>
    </w:rPr>
  </w:style>
  <w:style w:type="paragraph" w:styleId="a8">
    <w:name w:val="Normal (Web)"/>
    <w:basedOn w:val="a"/>
    <w:uiPriority w:val="99"/>
    <w:semiHidden/>
    <w:unhideWhenUsed/>
    <w:rsid w:val="00AA6D8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080D"/>
    <w:pPr>
      <w:spacing w:after="0" w:line="360" w:lineRule="auto"/>
      <w:ind w:left="720" w:firstLine="709"/>
      <w:contextualSpacing/>
      <w:jc w:val="both"/>
    </w:pPr>
    <w:rPr>
      <w:rFonts w:ascii="Times New Roman" w:hAnsi="Times New Roman" w:cstheme="majorBidi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</dc:creator>
  <cp:lastModifiedBy>Tomashuk</cp:lastModifiedBy>
  <cp:revision>6</cp:revision>
  <dcterms:created xsi:type="dcterms:W3CDTF">2012-11-05T11:41:00Z</dcterms:created>
  <dcterms:modified xsi:type="dcterms:W3CDTF">2012-11-07T06:50:00Z</dcterms:modified>
</cp:coreProperties>
</file>