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31" w:rsidRDefault="00F03331" w:rsidP="00F03331">
      <w:pPr>
        <w:pStyle w:val="DefaultLTUntertitel"/>
        <w:spacing w:after="200"/>
        <w:ind w:left="-567" w:right="283"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Методика определения коэффициентов ПИД-контроллера при моделировании автоматизированных систем управления ректификационной </w:t>
      </w:r>
      <w:r w:rsidR="008F2E75">
        <w:rPr>
          <w:rFonts w:ascii="Times New Roman" w:hAnsi="Times New Roman" w:cs="Times New Roman"/>
          <w:b/>
          <w:color w:val="auto"/>
          <w:sz w:val="24"/>
          <w:szCs w:val="24"/>
        </w:rPr>
        <w:t>колонной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</w:t>
      </w:r>
      <w:r w:rsidR="008F2E75">
        <w:rPr>
          <w:rFonts w:ascii="Times New Roman" w:hAnsi="Times New Roman" w:cs="Times New Roman"/>
          <w:b/>
          <w:color w:val="auto"/>
          <w:sz w:val="24"/>
          <w:szCs w:val="24"/>
        </w:rPr>
        <w:t>применением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пакета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ChemCAD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3E1FB7" w:rsidRDefault="00627572" w:rsidP="00F03331">
      <w:pPr>
        <w:pStyle w:val="DefaultLTUntertitel"/>
        <w:spacing w:after="200"/>
        <w:ind w:left="-567" w:right="283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7572">
        <w:rPr>
          <w:rFonts w:ascii="Times New Roman" w:hAnsi="Times New Roman" w:cs="Times New Roman"/>
          <w:color w:val="auto"/>
          <w:sz w:val="24"/>
          <w:szCs w:val="24"/>
        </w:rPr>
        <w:t xml:space="preserve">К.В. Абрамов </w:t>
      </w:r>
    </w:p>
    <w:p w:rsidR="00627572" w:rsidRPr="00627572" w:rsidRDefault="00627572" w:rsidP="00F03331">
      <w:pPr>
        <w:pStyle w:val="DefaultLTUntertitel"/>
        <w:spacing w:after="200"/>
        <w:ind w:left="-567" w:right="283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Аспирант МГУИЭ, Москва</w:t>
      </w:r>
    </w:p>
    <w:p w:rsidR="003616B9" w:rsidRPr="000A7B6D" w:rsidRDefault="003616B9" w:rsidP="00F03331">
      <w:pPr>
        <w:pStyle w:val="1"/>
        <w:spacing w:line="100" w:lineRule="atLeast"/>
        <w:ind w:left="-567" w:right="283" w:firstLine="567"/>
        <w:jc w:val="both"/>
        <w:rPr>
          <w:b/>
        </w:rPr>
      </w:pPr>
      <w:r w:rsidRPr="000A7B6D">
        <w:rPr>
          <w:b/>
        </w:rPr>
        <w:t>Введение</w:t>
      </w:r>
    </w:p>
    <w:p w:rsidR="003616B9" w:rsidRDefault="003616B9" w:rsidP="00F03331">
      <w:pPr>
        <w:pStyle w:val="1"/>
        <w:spacing w:line="100" w:lineRule="atLeast"/>
        <w:ind w:left="-567" w:right="283" w:firstLine="567"/>
        <w:jc w:val="both"/>
        <w:rPr>
          <w:rStyle w:val="apple-style-span"/>
        </w:rPr>
      </w:pPr>
      <w:r w:rsidRPr="0088352C">
        <w:t xml:space="preserve">Возможность применения </w:t>
      </w:r>
      <w:r w:rsidR="00712F0A">
        <w:t>программного комплекса</w:t>
      </w:r>
      <w:r w:rsidRPr="0088352C">
        <w:t xml:space="preserve"> </w:t>
      </w:r>
      <w:r w:rsidRPr="0088352C">
        <w:rPr>
          <w:rStyle w:val="apple-style-span"/>
          <w:lang w:val="en-US"/>
        </w:rPr>
        <w:t>ChemCAD</w:t>
      </w:r>
      <w:r w:rsidR="00A03965">
        <w:rPr>
          <w:rStyle w:val="apple-style-span"/>
        </w:rPr>
        <w:t xml:space="preserve"> (США)</w:t>
      </w:r>
      <w:r w:rsidRPr="0088352C">
        <w:t xml:space="preserve"> </w:t>
      </w:r>
      <w:r w:rsidRPr="0088352C">
        <w:rPr>
          <w:rStyle w:val="apple-style-span"/>
        </w:rPr>
        <w:t xml:space="preserve">для учебно-тренировочного комплекса (УТК), играет </w:t>
      </w:r>
      <w:r>
        <w:rPr>
          <w:rStyle w:val="apple-style-span"/>
        </w:rPr>
        <w:t>важную</w:t>
      </w:r>
      <w:r w:rsidRPr="0088352C">
        <w:rPr>
          <w:rStyle w:val="apple-style-span"/>
        </w:rPr>
        <w:t xml:space="preserve"> роль в процесс</w:t>
      </w:r>
      <w:r>
        <w:rPr>
          <w:rStyle w:val="apple-style-span"/>
        </w:rPr>
        <w:t>ах</w:t>
      </w:r>
      <w:r w:rsidRPr="0088352C">
        <w:rPr>
          <w:rStyle w:val="apple-style-span"/>
        </w:rPr>
        <w:t xml:space="preserve"> </w:t>
      </w:r>
      <w:proofErr w:type="gramStart"/>
      <w:r w:rsidRPr="0088352C">
        <w:rPr>
          <w:rStyle w:val="apple-style-span"/>
        </w:rPr>
        <w:t>обучения</w:t>
      </w:r>
      <w:r>
        <w:rPr>
          <w:rStyle w:val="apple-style-span"/>
        </w:rPr>
        <w:t xml:space="preserve"> студентов по дисциплине</w:t>
      </w:r>
      <w:proofErr w:type="gramEnd"/>
      <w:r>
        <w:rPr>
          <w:rStyle w:val="apple-style-span"/>
        </w:rPr>
        <w:t xml:space="preserve"> «Автоматизация технологических процессов и производств»</w:t>
      </w:r>
      <w:r w:rsidRPr="0088352C">
        <w:rPr>
          <w:rStyle w:val="apple-style-span"/>
        </w:rPr>
        <w:t>. Этому способствует несколько</w:t>
      </w:r>
      <w:r>
        <w:rPr>
          <w:rStyle w:val="apple-style-span"/>
        </w:rPr>
        <w:t xml:space="preserve"> важных особенностей </w:t>
      </w:r>
      <w:r w:rsidRPr="0088352C">
        <w:rPr>
          <w:rStyle w:val="apple-style-span"/>
          <w:lang w:val="en-US"/>
        </w:rPr>
        <w:t>ChemCAD</w:t>
      </w:r>
      <w:r>
        <w:rPr>
          <w:rStyle w:val="apple-style-span"/>
        </w:rPr>
        <w:t>:</w:t>
      </w:r>
    </w:p>
    <w:p w:rsidR="003616B9" w:rsidRPr="0088352C" w:rsidRDefault="003616B9" w:rsidP="00F03331">
      <w:pPr>
        <w:pStyle w:val="1"/>
        <w:spacing w:line="100" w:lineRule="atLeast"/>
        <w:ind w:left="-567" w:right="283"/>
        <w:jc w:val="both"/>
        <w:rPr>
          <w:rStyle w:val="apple-style-span"/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88352C">
        <w:rPr>
          <w:color w:val="000000"/>
        </w:rPr>
        <w:t>возможность</w:t>
      </w:r>
      <w:r>
        <w:rPr>
          <w:color w:val="000000"/>
          <w:sz w:val="28"/>
          <w:szCs w:val="28"/>
        </w:rPr>
        <w:t xml:space="preserve"> </w:t>
      </w:r>
      <w:r w:rsidRPr="0088352C">
        <w:rPr>
          <w:color w:val="000000"/>
        </w:rPr>
        <w:t>исследова</w:t>
      </w:r>
      <w:r>
        <w:rPr>
          <w:color w:val="000000"/>
        </w:rPr>
        <w:t>ния</w:t>
      </w:r>
      <w:r w:rsidRPr="0088352C">
        <w:rPr>
          <w:color w:val="000000"/>
        </w:rPr>
        <w:t xml:space="preserve"> модел</w:t>
      </w:r>
      <w:r>
        <w:rPr>
          <w:color w:val="000000"/>
        </w:rPr>
        <w:t>и</w:t>
      </w:r>
      <w:r w:rsidRPr="0088352C">
        <w:rPr>
          <w:color w:val="000000"/>
        </w:rPr>
        <w:t xml:space="preserve"> реального объекта на компьютере, избегая энергетических потерь, потерь сырья, поломки оборудования и аварийных ситуаций из-за проведения эксперимента на реальной установке</w:t>
      </w:r>
      <w:r>
        <w:rPr>
          <w:color w:val="000000"/>
        </w:rPr>
        <w:t>;</w:t>
      </w:r>
    </w:p>
    <w:p w:rsidR="003616B9" w:rsidRDefault="003616B9" w:rsidP="00F03331">
      <w:pPr>
        <w:pStyle w:val="1"/>
        <w:spacing w:line="100" w:lineRule="atLeast"/>
        <w:ind w:left="-567" w:right="283"/>
        <w:jc w:val="both"/>
        <w:rPr>
          <w:rStyle w:val="apple-style-span"/>
        </w:rPr>
      </w:pPr>
      <w:r>
        <w:rPr>
          <w:rStyle w:val="apple-style-span"/>
        </w:rPr>
        <w:t>- возможность моделирования и расчёта системы при различных возмущениях (включая критические);</w:t>
      </w:r>
    </w:p>
    <w:p w:rsidR="003616B9" w:rsidRDefault="003616B9" w:rsidP="00F03331">
      <w:pPr>
        <w:pStyle w:val="1"/>
        <w:spacing w:line="100" w:lineRule="atLeast"/>
        <w:ind w:left="-567" w:right="283"/>
        <w:jc w:val="both"/>
        <w:rPr>
          <w:rStyle w:val="apple-style-span"/>
        </w:rPr>
      </w:pPr>
      <w:r>
        <w:rPr>
          <w:rStyle w:val="apple-style-span"/>
        </w:rPr>
        <w:t>-</w:t>
      </w:r>
      <w:r w:rsidRPr="0088352C">
        <w:rPr>
          <w:rStyle w:val="apple-style-span"/>
        </w:rPr>
        <w:t xml:space="preserve"> возможност</w:t>
      </w:r>
      <w:r>
        <w:rPr>
          <w:rStyle w:val="apple-style-span"/>
        </w:rPr>
        <w:t>ь</w:t>
      </w:r>
      <w:r w:rsidRPr="0088352C">
        <w:rPr>
          <w:rStyle w:val="apple-style-span"/>
        </w:rPr>
        <w:t xml:space="preserve"> моделирования различных систем автоматизированного управления, определения показателе</w:t>
      </w:r>
      <w:r>
        <w:rPr>
          <w:rStyle w:val="apple-style-span"/>
        </w:rPr>
        <w:t>й качества переходных процессов;</w:t>
      </w:r>
    </w:p>
    <w:p w:rsidR="003616B9" w:rsidRPr="0088352C" w:rsidRDefault="003616B9" w:rsidP="00F03331">
      <w:pPr>
        <w:pStyle w:val="1"/>
        <w:spacing w:line="100" w:lineRule="atLeast"/>
        <w:ind w:left="-567" w:right="283"/>
        <w:jc w:val="both"/>
      </w:pPr>
      <w:r>
        <w:rPr>
          <w:rStyle w:val="apple-style-span"/>
        </w:rPr>
        <w:t>- быстрота и удобство расчёта установки.</w:t>
      </w:r>
    </w:p>
    <w:p w:rsidR="003616B9" w:rsidRDefault="003616B9" w:rsidP="00F03331">
      <w:pPr>
        <w:pStyle w:val="1"/>
        <w:spacing w:line="100" w:lineRule="atLeast"/>
        <w:ind w:left="-567" w:right="283" w:firstLine="567"/>
        <w:jc w:val="both"/>
        <w:rPr>
          <w:rFonts w:cs="Times New Roman"/>
        </w:rPr>
      </w:pPr>
      <w:r>
        <w:rPr>
          <w:rFonts w:cs="Times New Roman"/>
        </w:rPr>
        <w:t xml:space="preserve">Особый интерес </w:t>
      </w:r>
      <w:proofErr w:type="gramStart"/>
      <w:r>
        <w:rPr>
          <w:rFonts w:cs="Times New Roman"/>
        </w:rPr>
        <w:t>представляет возможность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ChemCAD</w:t>
      </w:r>
      <w:r>
        <w:rPr>
          <w:rFonts w:cs="Times New Roman"/>
        </w:rPr>
        <w:t xml:space="preserve"> моделировать различные автоматизированные системы управления, включая каскадные.</w:t>
      </w:r>
    </w:p>
    <w:p w:rsidR="003616B9" w:rsidRDefault="003616B9" w:rsidP="00F03331">
      <w:pPr>
        <w:pStyle w:val="1"/>
        <w:spacing w:line="100" w:lineRule="atLeast"/>
        <w:ind w:left="-567" w:right="283" w:firstLine="567"/>
        <w:jc w:val="both"/>
        <w:rPr>
          <w:rFonts w:cs="Times New Roman"/>
        </w:rPr>
      </w:pPr>
      <w:r>
        <w:rPr>
          <w:rFonts w:cs="Times New Roman"/>
        </w:rPr>
        <w:t xml:space="preserve">Автоматика в </w:t>
      </w:r>
      <w:r>
        <w:rPr>
          <w:rFonts w:cs="Times New Roman"/>
          <w:lang w:val="en-US"/>
        </w:rPr>
        <w:t>ChemCAD</w:t>
      </w:r>
      <w:r>
        <w:rPr>
          <w:rFonts w:cs="Times New Roman"/>
        </w:rPr>
        <w:t xml:space="preserve"> представлена двумя элементами:</w:t>
      </w:r>
    </w:p>
    <w:p w:rsidR="003616B9" w:rsidRDefault="003616B9" w:rsidP="00F03331">
      <w:pPr>
        <w:ind w:left="-567" w:right="283" w:firstLine="567"/>
      </w:pPr>
      <w:r>
        <w:t xml:space="preserve">- </w:t>
      </w:r>
      <w:r w:rsidRPr="00B47A8C">
        <w:t>регулирующий клапан</w:t>
      </w:r>
      <w:r>
        <w:t>;</w:t>
      </w:r>
    </w:p>
    <w:p w:rsidR="003616B9" w:rsidRPr="00B47A8C" w:rsidRDefault="003616B9" w:rsidP="00F03331">
      <w:pPr>
        <w:ind w:left="-567" w:right="283" w:firstLine="567"/>
      </w:pPr>
      <w:r>
        <w:t xml:space="preserve">- </w:t>
      </w:r>
      <w:proofErr w:type="spellStart"/>
      <w:r w:rsidRPr="00B47A8C">
        <w:t>ПИД-контроллер</w:t>
      </w:r>
      <w:proofErr w:type="spellEnd"/>
      <w:r w:rsidRPr="00B47A8C">
        <w:t>.</w:t>
      </w:r>
    </w:p>
    <w:p w:rsidR="003616B9" w:rsidRPr="00EC06B3" w:rsidRDefault="003616B9" w:rsidP="00F03331">
      <w:pPr>
        <w:ind w:left="-567" w:right="283" w:firstLine="567"/>
      </w:pPr>
      <w:proofErr w:type="spellStart"/>
      <w:r w:rsidRPr="00B47A8C">
        <w:t>ПИД-контроллер</w:t>
      </w:r>
      <w:proofErr w:type="spellEnd"/>
      <w:r w:rsidRPr="00B47A8C">
        <w:t xml:space="preserve"> это составная единица, объединяющая в себе функции, как датчика, так и</w:t>
      </w:r>
      <w:r w:rsidR="00D500B2">
        <w:t xml:space="preserve"> </w:t>
      </w:r>
      <w:r w:rsidRPr="00B47A8C">
        <w:t xml:space="preserve"> контроллера. </w:t>
      </w:r>
      <w:r w:rsidRPr="00B51736">
        <w:t>На основе этих двух компонентов строится любая сложная система АСР ректификационной колонной</w:t>
      </w:r>
      <w:r w:rsidRPr="00EC06B3">
        <w:t>.</w:t>
      </w:r>
    </w:p>
    <w:p w:rsidR="003616B9" w:rsidRDefault="003616B9" w:rsidP="00F03331">
      <w:pPr>
        <w:widowControl w:val="0"/>
        <w:suppressAutoHyphens w:val="0"/>
        <w:ind w:left="-567" w:right="283" w:firstLine="567"/>
        <w:jc w:val="both"/>
        <w:rPr>
          <w:rFonts w:eastAsia="Calibri" w:cs="Times New Roman"/>
          <w:kern w:val="0"/>
          <w:lang w:eastAsia="en-US" w:bidi="ar-SA"/>
        </w:rPr>
      </w:pPr>
      <w:r>
        <w:t xml:space="preserve">В процессе моделирования остро ставится вопрос определения настроек ПИД-контроллера для обеспечения наилучшего регулирования требуемого технологического параметра. </w:t>
      </w:r>
      <w:r w:rsidRPr="00B51736">
        <w:t xml:space="preserve">Руководство по </w:t>
      </w:r>
      <w:r>
        <w:t>м</w:t>
      </w:r>
      <w:r w:rsidRPr="00B51736">
        <w:t>оделировани</w:t>
      </w:r>
      <w:r>
        <w:t>ю</w:t>
      </w:r>
      <w:r w:rsidRPr="00B51736">
        <w:t xml:space="preserve"> динамики протекания технологических процессов</w:t>
      </w:r>
      <w:r>
        <w:t xml:space="preserve"> </w:t>
      </w:r>
      <w:r w:rsidRPr="00B51736">
        <w:rPr>
          <w:rFonts w:cs="Times New Roman"/>
        </w:rPr>
        <w:t>в ректификационных колоннах</w:t>
      </w:r>
      <w:r>
        <w:rPr>
          <w:rFonts w:cs="Times New Roman"/>
        </w:rPr>
        <w:t xml:space="preserve"> для </w:t>
      </w:r>
      <w:r>
        <w:rPr>
          <w:rFonts w:cs="Times New Roman"/>
          <w:lang w:val="en-US"/>
        </w:rPr>
        <w:t>ChemCAD</w:t>
      </w:r>
      <w:r>
        <w:rPr>
          <w:rFonts w:cs="Times New Roman"/>
        </w:rPr>
        <w:t xml:space="preserve"> не даёт ответа на этот вопрос, предлагая обратиться к </w:t>
      </w:r>
      <w:r>
        <w:t>руководствам для специалистов по системам управления</w:t>
      </w:r>
      <w:r w:rsidRPr="00EC06B3">
        <w:t xml:space="preserve"> [</w:t>
      </w:r>
      <w:r w:rsidR="002910A7">
        <w:t>1</w:t>
      </w:r>
      <w:r w:rsidRPr="00EC06B3">
        <w:t>]</w:t>
      </w:r>
      <w:r w:rsidRPr="00B51736">
        <w:t>.</w:t>
      </w:r>
      <w:r>
        <w:t xml:space="preserve">  </w:t>
      </w:r>
      <w:r w:rsidRPr="00631CD0">
        <w:rPr>
          <w:rFonts w:eastAsia="Calibri" w:cs="Times New Roman"/>
          <w:kern w:val="0"/>
          <w:lang w:eastAsia="en-US" w:bidi="ar-SA"/>
        </w:rPr>
        <w:t xml:space="preserve">В теории автоматического регулирования </w:t>
      </w:r>
      <w:r>
        <w:rPr>
          <w:rFonts w:eastAsia="Calibri" w:cs="Times New Roman"/>
          <w:kern w:val="0"/>
          <w:lang w:eastAsia="en-US" w:bidi="ar-SA"/>
        </w:rPr>
        <w:t>существуют</w:t>
      </w:r>
      <w:r w:rsidRPr="00631CD0">
        <w:rPr>
          <w:rFonts w:eastAsia="Calibri" w:cs="Times New Roman"/>
          <w:kern w:val="0"/>
          <w:lang w:eastAsia="en-US" w:bidi="ar-SA"/>
        </w:rPr>
        <w:t xml:space="preserve"> различные методы расчета настроек регуляторов, одни из которых являются более точными, но трудоемкими, другие – простыми, но </w:t>
      </w:r>
      <w:proofErr w:type="gramStart"/>
      <w:r w:rsidRPr="00631CD0">
        <w:rPr>
          <w:rFonts w:eastAsia="Calibri" w:cs="Times New Roman"/>
          <w:kern w:val="0"/>
          <w:lang w:eastAsia="en-US" w:bidi="ar-SA"/>
        </w:rPr>
        <w:t>более приближенными</w:t>
      </w:r>
      <w:proofErr w:type="gramEnd"/>
      <w:r w:rsidRPr="00631CD0">
        <w:rPr>
          <w:rFonts w:eastAsia="Calibri" w:cs="Times New Roman"/>
          <w:kern w:val="0"/>
          <w:lang w:eastAsia="en-US" w:bidi="ar-SA"/>
        </w:rPr>
        <w:t xml:space="preserve">. </w:t>
      </w:r>
      <w:r>
        <w:rPr>
          <w:rFonts w:eastAsia="Calibri" w:cs="Times New Roman"/>
          <w:kern w:val="0"/>
          <w:lang w:eastAsia="en-US" w:bidi="ar-SA"/>
        </w:rPr>
        <w:t>Рассмотрим возможность применения м</w:t>
      </w:r>
      <w:r w:rsidRPr="008F2D82">
        <w:rPr>
          <w:rFonts w:eastAsia="Calibri" w:cs="Times New Roman"/>
          <w:kern w:val="0"/>
          <w:lang w:eastAsia="en-US" w:bidi="ar-SA"/>
        </w:rPr>
        <w:t>етод</w:t>
      </w:r>
      <w:r>
        <w:rPr>
          <w:rFonts w:eastAsia="Calibri" w:cs="Times New Roman"/>
          <w:kern w:val="0"/>
          <w:lang w:eastAsia="en-US" w:bidi="ar-SA"/>
        </w:rPr>
        <w:t>а незатухающих колебаний (</w:t>
      </w:r>
      <w:proofErr w:type="spellStart"/>
      <w:r>
        <w:rPr>
          <w:rFonts w:eastAsia="Calibri" w:cs="Times New Roman"/>
          <w:kern w:val="0"/>
          <w:lang w:eastAsia="en-US" w:bidi="ar-SA"/>
        </w:rPr>
        <w:t>Циглера-Никольса</w:t>
      </w:r>
      <w:proofErr w:type="spellEnd"/>
      <w:r>
        <w:rPr>
          <w:rFonts w:eastAsia="Calibri" w:cs="Times New Roman"/>
          <w:kern w:val="0"/>
          <w:lang w:eastAsia="en-US" w:bidi="ar-SA"/>
        </w:rPr>
        <w:t>) для определения параметров настройки ПИД-контроллера.</w:t>
      </w:r>
    </w:p>
    <w:p w:rsidR="003616B9" w:rsidRDefault="003616B9" w:rsidP="00F03331">
      <w:pPr>
        <w:shd w:val="clear" w:color="auto" w:fill="FFFFFF"/>
        <w:ind w:left="-567" w:right="283" w:firstLine="567"/>
        <w:jc w:val="both"/>
        <w:rPr>
          <w:color w:val="000000"/>
          <w:sz w:val="28"/>
          <w:szCs w:val="28"/>
        </w:rPr>
      </w:pPr>
      <w:r>
        <w:rPr>
          <w:rFonts w:eastAsia="Calibri" w:cs="Times New Roman"/>
          <w:kern w:val="0"/>
          <w:lang w:eastAsia="en-US" w:bidi="ar-SA"/>
        </w:rPr>
        <w:t xml:space="preserve">Для апробирования данной методики будет использована модель ректификационной колонны для разделения смеси «метанол-вода», поступающая в колонну количеством </w:t>
      </w:r>
      <w:r w:rsidRPr="008F2D82">
        <w:rPr>
          <w:color w:val="000000"/>
        </w:rPr>
        <w:t>10000 кг/ч</w:t>
      </w:r>
      <w:r>
        <w:rPr>
          <w:color w:val="000000"/>
        </w:rPr>
        <w:t xml:space="preserve"> с содержанием легколетучего компонента 50%. Колонна содержит 11 тарелок, тарелка питания – 4. </w:t>
      </w:r>
      <w:r w:rsidRPr="008F2D82">
        <w:rPr>
          <w:color w:val="000000"/>
        </w:rPr>
        <w:t>Сырьё подаётся в колонну при температуре 25</w:t>
      </w:r>
      <w:proofErr w:type="gramStart"/>
      <w:r w:rsidRPr="008F2D82">
        <w:rPr>
          <w:color w:val="000000"/>
        </w:rPr>
        <w:t xml:space="preserve"> °С</w:t>
      </w:r>
      <w:proofErr w:type="gramEnd"/>
      <w:r w:rsidRPr="008F2D82">
        <w:rPr>
          <w:color w:val="000000"/>
        </w:rPr>
        <w:t xml:space="preserve"> и давлении 1 бар. Падение давления по колонне 0,3 бар.</w:t>
      </w:r>
    </w:p>
    <w:p w:rsidR="003616B9" w:rsidRDefault="00142257" w:rsidP="000A7B6D">
      <w:pPr>
        <w:widowControl w:val="0"/>
        <w:suppressAutoHyphens w:val="0"/>
        <w:ind w:left="-567" w:right="283" w:firstLine="567"/>
        <w:jc w:val="center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noProof/>
          <w:kern w:val="0"/>
          <w:lang w:eastAsia="ru-RU" w:bidi="ar-SA"/>
        </w:rPr>
        <w:lastRenderedPageBreak/>
        <w:drawing>
          <wp:inline distT="0" distB="0" distL="0" distR="0">
            <wp:extent cx="4174345" cy="2417196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812" cy="242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6B9" w:rsidRPr="001C5433" w:rsidRDefault="003616B9" w:rsidP="00F03331">
      <w:pPr>
        <w:pStyle w:val="Default1LTGliederung1"/>
        <w:spacing w:before="120" w:after="0"/>
        <w:ind w:left="-567" w:right="283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1C5433">
        <w:rPr>
          <w:rFonts w:ascii="Times New Roman" w:hAnsi="Times New Roman" w:cs="Times New Roman"/>
          <w:bCs/>
          <w:sz w:val="24"/>
          <w:szCs w:val="24"/>
        </w:rPr>
        <w:t>Рис.1. Технологическая схема процесса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1C5433">
        <w:rPr>
          <w:rFonts w:ascii="Times New Roman" w:hAnsi="Times New Roman" w:cs="Times New Roman"/>
          <w:bCs/>
          <w:sz w:val="24"/>
          <w:szCs w:val="24"/>
        </w:rPr>
        <w:t>.</w:t>
      </w:r>
    </w:p>
    <w:p w:rsidR="003616B9" w:rsidRDefault="003616B9" w:rsidP="00F03331">
      <w:pPr>
        <w:widowControl w:val="0"/>
        <w:suppressAutoHyphens w:val="0"/>
        <w:ind w:left="-567" w:right="283" w:firstLine="567"/>
        <w:jc w:val="both"/>
        <w:rPr>
          <w:rFonts w:eastAsia="Calibri" w:cs="Times New Roman"/>
          <w:kern w:val="0"/>
          <w:lang w:eastAsia="en-US" w:bidi="ar-SA"/>
        </w:rPr>
      </w:pPr>
    </w:p>
    <w:p w:rsidR="003616B9" w:rsidRDefault="003616B9" w:rsidP="00F03331">
      <w:pPr>
        <w:ind w:left="-567" w:right="283" w:firstLine="567"/>
      </w:pPr>
      <w:r>
        <w:t>Подробнее метод незатухающих колебаний рассмотрим на примере локального контура регулирования уровня кубовой жидкости.</w:t>
      </w:r>
    </w:p>
    <w:p w:rsidR="003616B9" w:rsidRDefault="003616B9" w:rsidP="00F03331">
      <w:pPr>
        <w:ind w:left="-567" w:right="283" w:firstLine="567"/>
      </w:pPr>
      <w:r>
        <w:t xml:space="preserve">Для правильной настройки ПИД-контроллера в окне настройки </w:t>
      </w:r>
      <w:r>
        <w:rPr>
          <w:lang w:val="en-US"/>
        </w:rPr>
        <w:t>ChemCAD</w:t>
      </w:r>
      <w:r w:rsidRPr="00A83019">
        <w:t xml:space="preserve"> </w:t>
      </w:r>
      <w:r>
        <w:t xml:space="preserve">необходимо указать границу чувствительности датчика, </w:t>
      </w:r>
      <w:r w:rsidRPr="00A83019">
        <w:rPr>
          <w:bCs/>
        </w:rPr>
        <w:t>характеристику преобразователя</w:t>
      </w:r>
      <w:r w:rsidRPr="00A83019">
        <w:t xml:space="preserve"> датчика</w:t>
      </w:r>
      <w:r>
        <w:t>, тип подсчёта ошибки регулирования, задание контроллеру, коэффициент усиления процесса</w:t>
      </w:r>
      <w:proofErr w:type="gramStart"/>
      <w:r w:rsidRPr="004B7ADB">
        <w:t xml:space="preserve"> (</w:t>
      </w:r>
      <m:oMath>
        <m:r>
          <w:rPr>
            <w:rFonts w:ascii="Cambria Math" w:hAnsi="Cambria Math"/>
          </w:rPr>
          <m:t>PB</m:t>
        </m:r>
      </m:oMath>
      <w:r w:rsidRPr="004B7ADB">
        <w:t>)</w:t>
      </w:r>
      <w:r>
        <w:t xml:space="preserve">, </w:t>
      </w:r>
      <w:proofErr w:type="gramEnd"/>
      <w:r>
        <w:t>постоянную</w:t>
      </w:r>
      <w:r w:rsidRPr="002C5ADE">
        <w:t xml:space="preserve"> </w:t>
      </w:r>
      <w:r>
        <w:t>интегрирования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>) и постоянную</w:t>
      </w:r>
      <w:r w:rsidRPr="009E17E8">
        <w:t xml:space="preserve"> </w:t>
      </w:r>
      <w:r>
        <w:t>дифференцирования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</m:oMath>
      <w:r w:rsidRPr="00DA23D7">
        <w:t>)</w:t>
      </w:r>
      <w:r>
        <w:t>. Последние три величины, являются настройками ПИД-контроллера.</w:t>
      </w:r>
    </w:p>
    <w:p w:rsidR="003616B9" w:rsidRPr="000A7B6D" w:rsidRDefault="003616B9" w:rsidP="00F03331">
      <w:pPr>
        <w:widowControl w:val="0"/>
        <w:suppressAutoHyphens w:val="0"/>
        <w:ind w:left="-567" w:right="283" w:firstLine="567"/>
        <w:jc w:val="both"/>
        <w:rPr>
          <w:rFonts w:eastAsia="Calibri" w:cs="Times New Roman"/>
          <w:b/>
          <w:bCs/>
          <w:iCs/>
          <w:kern w:val="0"/>
          <w:lang w:eastAsia="en-US" w:bidi="ar-SA"/>
        </w:rPr>
      </w:pPr>
      <w:r w:rsidRPr="000A7B6D">
        <w:rPr>
          <w:rFonts w:eastAsia="Calibri" w:cs="Times New Roman"/>
          <w:b/>
          <w:bCs/>
          <w:iCs/>
          <w:kern w:val="0"/>
          <w:lang w:eastAsia="en-US" w:bidi="ar-SA"/>
        </w:rPr>
        <w:t>Метод незатухающих колебаний</w:t>
      </w:r>
    </w:p>
    <w:p w:rsidR="003616B9" w:rsidRPr="00631CD0" w:rsidRDefault="003616B9" w:rsidP="00F03331">
      <w:pPr>
        <w:widowControl w:val="0"/>
        <w:suppressAutoHyphens w:val="0"/>
        <w:ind w:left="-567" w:right="283" w:firstLine="567"/>
        <w:jc w:val="both"/>
        <w:rPr>
          <w:rFonts w:eastAsia="Calibri" w:cs="Times New Roman"/>
          <w:kern w:val="0"/>
          <w:lang w:eastAsia="en-US" w:bidi="ar-SA"/>
        </w:rPr>
      </w:pPr>
      <w:r w:rsidRPr="00631CD0">
        <w:rPr>
          <w:rFonts w:eastAsia="Calibri" w:cs="Times New Roman"/>
          <w:kern w:val="0"/>
          <w:lang w:eastAsia="en-US" w:bidi="ar-SA"/>
        </w:rPr>
        <w:t>Метод незатухающих колебаний</w:t>
      </w:r>
      <w:r>
        <w:rPr>
          <w:rFonts w:eastAsia="Calibri" w:cs="Times New Roman"/>
          <w:kern w:val="0"/>
          <w:lang w:eastAsia="en-US" w:bidi="ar-SA"/>
        </w:rPr>
        <w:t xml:space="preserve"> предполагает расчёт</w:t>
      </w:r>
      <w:r w:rsidRPr="00631CD0">
        <w:rPr>
          <w:rFonts w:eastAsia="Calibri" w:cs="Times New Roman"/>
          <w:kern w:val="0"/>
          <w:lang w:eastAsia="en-US" w:bidi="ar-SA"/>
        </w:rPr>
        <w:t xml:space="preserve"> </w:t>
      </w:r>
      <w:r>
        <w:rPr>
          <w:rFonts w:eastAsia="Calibri" w:cs="Times New Roman"/>
          <w:kern w:val="0"/>
          <w:lang w:eastAsia="en-US" w:bidi="ar-SA"/>
        </w:rPr>
        <w:t>рабочих настрое</w:t>
      </w:r>
      <w:r w:rsidRPr="00631CD0">
        <w:rPr>
          <w:rFonts w:eastAsia="Calibri" w:cs="Times New Roman"/>
          <w:kern w:val="0"/>
          <w:lang w:eastAsia="en-US" w:bidi="ar-SA"/>
        </w:rPr>
        <w:t>к любого регулятора в два этапа.</w:t>
      </w:r>
    </w:p>
    <w:p w:rsidR="003616B9" w:rsidRPr="00631CD0" w:rsidRDefault="003616B9" w:rsidP="00F03331">
      <w:pPr>
        <w:widowControl w:val="0"/>
        <w:suppressAutoHyphens w:val="0"/>
        <w:ind w:left="-567" w:right="283" w:firstLine="567"/>
        <w:jc w:val="both"/>
        <w:rPr>
          <w:rFonts w:eastAsia="Calibri" w:cs="Times New Roman"/>
          <w:kern w:val="0"/>
          <w:lang w:eastAsia="en-US" w:bidi="ar-SA"/>
        </w:rPr>
      </w:pPr>
      <w:r w:rsidRPr="00631CD0">
        <w:rPr>
          <w:rFonts w:eastAsia="Calibri" w:cs="Times New Roman"/>
          <w:kern w:val="0"/>
          <w:lang w:eastAsia="en-US" w:bidi="ar-SA"/>
        </w:rPr>
        <w:t>На первом этапе подбира</w:t>
      </w:r>
      <w:r>
        <w:rPr>
          <w:rFonts w:eastAsia="Calibri" w:cs="Times New Roman"/>
          <w:kern w:val="0"/>
          <w:lang w:eastAsia="en-US" w:bidi="ar-SA"/>
        </w:rPr>
        <w:t>ется</w:t>
      </w:r>
      <w:r w:rsidRPr="00631CD0">
        <w:rPr>
          <w:rFonts w:eastAsia="Calibri" w:cs="Times New Roman"/>
          <w:kern w:val="0"/>
          <w:lang w:eastAsia="en-US" w:bidi="ar-SA"/>
        </w:rPr>
        <w:t xml:space="preserve"> так</w:t>
      </w:r>
      <w:r>
        <w:rPr>
          <w:rFonts w:eastAsia="Calibri" w:cs="Times New Roman"/>
          <w:kern w:val="0"/>
          <w:lang w:eastAsia="en-US" w:bidi="ar-SA"/>
        </w:rPr>
        <w:t>ая</w:t>
      </w:r>
      <w:r w:rsidRPr="00631CD0">
        <w:rPr>
          <w:rFonts w:eastAsia="Calibri" w:cs="Times New Roman"/>
          <w:kern w:val="0"/>
          <w:lang w:eastAsia="en-US" w:bidi="ar-SA"/>
        </w:rPr>
        <w:t xml:space="preserve"> настройк</w:t>
      </w:r>
      <w:r>
        <w:rPr>
          <w:rFonts w:eastAsia="Calibri" w:cs="Times New Roman"/>
          <w:kern w:val="0"/>
          <w:lang w:eastAsia="en-US" w:bidi="ar-SA"/>
        </w:rPr>
        <w:t>а</w:t>
      </w:r>
      <w:r w:rsidRPr="00631CD0">
        <w:rPr>
          <w:rFonts w:eastAsia="Calibri" w:cs="Times New Roman"/>
          <w:kern w:val="0"/>
          <w:lang w:eastAsia="en-US" w:bidi="ar-SA"/>
        </w:rPr>
        <w:t xml:space="preserve"> пропорциональ</w:t>
      </w:r>
      <w:r w:rsidRPr="00631CD0">
        <w:rPr>
          <w:rFonts w:eastAsia="Calibri" w:cs="Times New Roman"/>
          <w:kern w:val="0"/>
          <w:lang w:eastAsia="en-US" w:bidi="ar-SA"/>
        </w:rPr>
        <w:softHyphen/>
        <w:t>ного регулятора (т.е. выключа</w:t>
      </w:r>
      <w:r>
        <w:rPr>
          <w:rFonts w:eastAsia="Calibri" w:cs="Times New Roman"/>
          <w:kern w:val="0"/>
          <w:lang w:eastAsia="en-US" w:bidi="ar-SA"/>
        </w:rPr>
        <w:t>ется</w:t>
      </w:r>
      <w:r w:rsidRPr="00631CD0">
        <w:rPr>
          <w:rFonts w:eastAsia="Calibri" w:cs="Times New Roman"/>
          <w:kern w:val="0"/>
          <w:lang w:eastAsia="en-US" w:bidi="ar-SA"/>
        </w:rPr>
        <w:t xml:space="preserve"> интегральн</w:t>
      </w:r>
      <w:r>
        <w:rPr>
          <w:rFonts w:eastAsia="Calibri" w:cs="Times New Roman"/>
          <w:kern w:val="0"/>
          <w:lang w:eastAsia="en-US" w:bidi="ar-SA"/>
        </w:rPr>
        <w:t>ая</w:t>
      </w:r>
      <w:r w:rsidRPr="00631CD0">
        <w:rPr>
          <w:rFonts w:eastAsia="Calibri" w:cs="Times New Roman"/>
          <w:kern w:val="0"/>
          <w:lang w:eastAsia="en-US" w:bidi="ar-SA"/>
        </w:rPr>
        <w:t xml:space="preserve"> и дифференциаль</w:t>
      </w:r>
      <w:r w:rsidRPr="00631CD0">
        <w:rPr>
          <w:rFonts w:eastAsia="Calibri" w:cs="Times New Roman"/>
          <w:kern w:val="0"/>
          <w:lang w:eastAsia="en-US" w:bidi="ar-SA"/>
        </w:rPr>
        <w:softHyphen/>
        <w:t>н</w:t>
      </w:r>
      <w:r>
        <w:rPr>
          <w:rFonts w:eastAsia="Calibri" w:cs="Times New Roman"/>
          <w:kern w:val="0"/>
          <w:lang w:eastAsia="en-US" w:bidi="ar-SA"/>
        </w:rPr>
        <w:t>ая</w:t>
      </w:r>
      <w:r w:rsidRPr="00631CD0">
        <w:rPr>
          <w:rFonts w:eastAsia="Calibri" w:cs="Times New Roman"/>
          <w:kern w:val="0"/>
          <w:lang w:eastAsia="en-US" w:bidi="ar-SA"/>
        </w:rPr>
        <w:t xml:space="preserve"> составляющие), при которой в замкнутой системе устанавли</w:t>
      </w:r>
      <w:r w:rsidRPr="00631CD0">
        <w:rPr>
          <w:rFonts w:eastAsia="Calibri" w:cs="Times New Roman"/>
          <w:kern w:val="0"/>
          <w:lang w:eastAsia="en-US" w:bidi="ar-SA"/>
        </w:rPr>
        <w:softHyphen/>
        <w:t xml:space="preserve">ваются незатухающие колебания (рис. </w:t>
      </w:r>
      <w:r>
        <w:rPr>
          <w:rFonts w:eastAsia="Calibri" w:cs="Times New Roman"/>
          <w:kern w:val="0"/>
          <w:lang w:eastAsia="en-US" w:bidi="ar-SA"/>
        </w:rPr>
        <w:t>2</w:t>
      </w:r>
      <w:r w:rsidRPr="00631CD0">
        <w:rPr>
          <w:rFonts w:eastAsia="Calibri" w:cs="Times New Roman"/>
          <w:kern w:val="0"/>
          <w:lang w:eastAsia="en-US" w:bidi="ar-SA"/>
        </w:rPr>
        <w:t xml:space="preserve">), т.е. система находится на границе устойчивости. Это значение настройки </w:t>
      </w:r>
      <m:oMath>
        <m:sSubSup>
          <m:sSubSupPr>
            <m:ctrlPr>
              <w:rPr>
                <w:rFonts w:ascii="Cambria Math" w:eastAsia="Calibri" w:hAnsi="Cambria Math" w:cs="Times New Roman"/>
                <w:kern w:val="0"/>
                <w:lang w:eastAsia="en-US" w:bidi="ar-SA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kern w:val="0"/>
                <w:lang w:eastAsia="en-US" w:bidi="ar-SA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kern w:val="0"/>
                <w:lang w:eastAsia="en-US" w:bidi="ar-SA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kern w:val="0"/>
                <w:lang w:eastAsia="en-US" w:bidi="ar-SA"/>
              </w:rPr>
              <m:t>кр</m:t>
            </m:r>
          </m:sup>
        </m:sSubSup>
      </m:oMath>
      <w:r w:rsidRPr="00631CD0">
        <w:rPr>
          <w:rFonts w:eastAsia="Calibri" w:cs="Times New Roman"/>
          <w:i/>
          <w:iCs/>
          <w:kern w:val="0"/>
          <w:lang w:eastAsia="en-US" w:bidi="ar-SA"/>
        </w:rPr>
        <w:t xml:space="preserve"> </w:t>
      </w:r>
      <w:r>
        <w:rPr>
          <w:rFonts w:eastAsia="Calibri" w:cs="Times New Roman"/>
          <w:kern w:val="0"/>
          <w:lang w:eastAsia="en-US" w:bidi="ar-SA"/>
        </w:rPr>
        <w:t>называется</w:t>
      </w:r>
      <w:r w:rsidRPr="00631CD0">
        <w:rPr>
          <w:rFonts w:eastAsia="Calibri" w:cs="Times New Roman"/>
          <w:kern w:val="0"/>
          <w:lang w:eastAsia="en-US" w:bidi="ar-SA"/>
        </w:rPr>
        <w:t xml:space="preserve"> критическим.</w:t>
      </w:r>
    </w:p>
    <w:p w:rsidR="003616B9" w:rsidRPr="00631CD0" w:rsidRDefault="003616B9" w:rsidP="00F03331">
      <w:pPr>
        <w:widowControl w:val="0"/>
        <w:suppressAutoHyphens w:val="0"/>
        <w:ind w:left="-567" w:right="283" w:firstLine="567"/>
        <w:jc w:val="both"/>
        <w:rPr>
          <w:rFonts w:eastAsia="Calibri" w:cs="Times New Roman"/>
          <w:kern w:val="0"/>
          <w:lang w:eastAsia="en-US" w:bidi="ar-SA"/>
        </w:rPr>
      </w:pPr>
      <w:r w:rsidRPr="00631CD0">
        <w:rPr>
          <w:rFonts w:eastAsia="Calibri" w:cs="Times New Roman"/>
          <w:kern w:val="0"/>
          <w:lang w:eastAsia="en-US" w:bidi="ar-SA"/>
        </w:rPr>
        <w:t>На втором этапе рассчитыва</w:t>
      </w:r>
      <w:r>
        <w:rPr>
          <w:rFonts w:eastAsia="Calibri" w:cs="Times New Roman"/>
          <w:kern w:val="0"/>
          <w:lang w:eastAsia="en-US" w:bidi="ar-SA"/>
        </w:rPr>
        <w:t>ются</w:t>
      </w:r>
      <w:r w:rsidRPr="00631CD0">
        <w:rPr>
          <w:rFonts w:eastAsia="Calibri" w:cs="Times New Roman"/>
          <w:kern w:val="0"/>
          <w:lang w:eastAsia="en-US" w:bidi="ar-SA"/>
        </w:rPr>
        <w:t xml:space="preserve"> рабочие настройки выбранного регулятора по приближенным формулам в зависимости от величи</w:t>
      </w:r>
      <w:r w:rsidRPr="00631CD0">
        <w:rPr>
          <w:rFonts w:eastAsia="Calibri" w:cs="Times New Roman"/>
          <w:kern w:val="0"/>
          <w:lang w:eastAsia="en-US" w:bidi="ar-SA"/>
        </w:rPr>
        <w:softHyphen/>
        <w:t xml:space="preserve">ны </w:t>
      </w:r>
      <m:oMath>
        <m:sSubSup>
          <m:sSubSupPr>
            <m:ctrlPr>
              <w:rPr>
                <w:rFonts w:ascii="Cambria Math" w:eastAsia="Calibri" w:hAnsi="Cambria Math" w:cs="Times New Roman"/>
                <w:kern w:val="0"/>
                <w:lang w:eastAsia="en-US" w:bidi="ar-SA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kern w:val="0"/>
                <w:lang w:eastAsia="en-US" w:bidi="ar-SA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kern w:val="0"/>
                <w:lang w:eastAsia="en-US" w:bidi="ar-SA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kern w:val="0"/>
                <w:lang w:eastAsia="en-US" w:bidi="ar-SA"/>
              </w:rPr>
              <m:t>кр</m:t>
            </m:r>
          </m:sup>
        </m:sSubSup>
      </m:oMath>
      <w:r w:rsidRPr="00631CD0">
        <w:rPr>
          <w:rFonts w:eastAsia="Calibri" w:cs="Times New Roman"/>
          <w:i/>
          <w:iCs/>
          <w:kern w:val="0"/>
          <w:lang w:eastAsia="en-US" w:bidi="ar-SA"/>
        </w:rPr>
        <w:t xml:space="preserve"> </w:t>
      </w:r>
      <w:r w:rsidRPr="00631CD0">
        <w:rPr>
          <w:rFonts w:eastAsia="Calibri" w:cs="Times New Roman"/>
          <w:kern w:val="0"/>
          <w:lang w:eastAsia="en-US" w:bidi="ar-SA"/>
        </w:rPr>
        <w:t>и периода незатухающих колебаний</w:t>
      </w:r>
      <w:proofErr w:type="gramStart"/>
      <w:r w:rsidRPr="00631CD0">
        <w:rPr>
          <w:rFonts w:eastAsia="Calibri" w:cs="Times New Roman"/>
          <w:kern w:val="0"/>
          <w:lang w:eastAsia="en-US" w:bidi="ar-SA"/>
        </w:rPr>
        <w:t xml:space="preserve"> </w:t>
      </w:r>
      <w:r w:rsidRPr="00631CD0">
        <w:rPr>
          <w:rFonts w:eastAsia="Calibri" w:cs="Times New Roman"/>
          <w:i/>
          <w:iCs/>
          <w:kern w:val="0"/>
          <w:lang w:eastAsia="en-US" w:bidi="ar-SA"/>
        </w:rPr>
        <w:t>Т</w:t>
      </w:r>
      <w:proofErr w:type="gramEnd"/>
      <w:r w:rsidRPr="00631CD0">
        <w:rPr>
          <w:rFonts w:eastAsia="Calibri" w:cs="Times New Roman"/>
          <w:i/>
          <w:iCs/>
          <w:kern w:val="0"/>
          <w:lang w:eastAsia="en-US" w:bidi="ar-SA"/>
        </w:rPr>
        <w:t>*</w:t>
      </w:r>
      <w:r w:rsidRPr="00631CD0">
        <w:rPr>
          <w:rFonts w:eastAsia="Calibri" w:cs="Times New Roman"/>
          <w:kern w:val="0"/>
          <w:lang w:eastAsia="en-US" w:bidi="ar-SA"/>
        </w:rPr>
        <w:t>. При этом рабочие настройки обеспечивают степень затухания больше 0,75.</w:t>
      </w:r>
    </w:p>
    <w:p w:rsidR="003616B9" w:rsidRDefault="003616B9" w:rsidP="00F03331">
      <w:pPr>
        <w:widowControl w:val="0"/>
        <w:suppressAutoHyphens w:val="0"/>
        <w:ind w:left="-567" w:right="283" w:firstLine="567"/>
        <w:jc w:val="both"/>
        <w:rPr>
          <w:rFonts w:eastAsia="Calibri" w:cs="Times New Roman"/>
          <w:kern w:val="0"/>
          <w:lang w:val="en-US" w:eastAsia="en-US" w:bidi="ar-SA"/>
        </w:rPr>
      </w:pPr>
      <w:r w:rsidRPr="00631CD0">
        <w:rPr>
          <w:rFonts w:eastAsia="Calibri" w:cs="Times New Roman"/>
          <w:kern w:val="0"/>
          <w:lang w:eastAsia="en-US" w:bidi="ar-SA"/>
        </w:rPr>
        <w:t>Далее приводятся формулы для расчета настроек различных ре</w:t>
      </w:r>
      <w:r w:rsidRPr="00631CD0">
        <w:rPr>
          <w:rFonts w:eastAsia="Calibri" w:cs="Times New Roman"/>
          <w:kern w:val="0"/>
          <w:lang w:eastAsia="en-US" w:bidi="ar-SA"/>
        </w:rPr>
        <w:softHyphen/>
        <w:t xml:space="preserve">гуляторов по методу </w:t>
      </w:r>
      <w:proofErr w:type="spellStart"/>
      <w:r w:rsidRPr="00631CD0">
        <w:rPr>
          <w:rFonts w:eastAsia="Calibri" w:cs="Times New Roman"/>
          <w:kern w:val="0"/>
          <w:lang w:eastAsia="en-US" w:bidi="ar-SA"/>
        </w:rPr>
        <w:t>Циглера-Никольса</w:t>
      </w:r>
      <w:proofErr w:type="spellEnd"/>
      <w:r w:rsidRPr="00631CD0">
        <w:rPr>
          <w:rFonts w:eastAsia="Calibri" w:cs="Times New Roman"/>
          <w:kern w:val="0"/>
          <w:lang w:eastAsia="en-US" w:bidi="ar-SA"/>
        </w:rPr>
        <w:t>.</w:t>
      </w:r>
    </w:p>
    <w:p w:rsidR="00142257" w:rsidRPr="00142257" w:rsidRDefault="00142257" w:rsidP="00F03331">
      <w:pPr>
        <w:widowControl w:val="0"/>
        <w:suppressAutoHyphens w:val="0"/>
        <w:ind w:left="-567" w:right="283" w:firstLine="567"/>
        <w:jc w:val="both"/>
        <w:rPr>
          <w:rFonts w:eastAsia="Calibri" w:cs="Times New Roman"/>
          <w:kern w:val="0"/>
          <w:lang w:val="en-US" w:eastAsia="en-US" w:bidi="ar-SA"/>
        </w:rPr>
      </w:pPr>
    </w:p>
    <w:p w:rsidR="003616B9" w:rsidRPr="00631CD0" w:rsidRDefault="00142257" w:rsidP="00F03331">
      <w:pPr>
        <w:widowControl w:val="0"/>
        <w:suppressAutoHyphens w:val="0"/>
        <w:ind w:left="-567" w:right="283" w:firstLine="567"/>
        <w:jc w:val="center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noProof/>
          <w:kern w:val="0"/>
          <w:lang w:eastAsia="ru-RU" w:bidi="ar-SA"/>
        </w:rPr>
        <w:drawing>
          <wp:inline distT="0" distB="0" distL="0" distR="0">
            <wp:extent cx="2946786" cy="1901203"/>
            <wp:effectExtent l="19050" t="0" r="5964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87" cy="190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6B9" w:rsidRDefault="003616B9" w:rsidP="00F03331">
      <w:pPr>
        <w:widowControl w:val="0"/>
        <w:suppressAutoHyphens w:val="0"/>
        <w:ind w:left="-567" w:right="283" w:firstLine="567"/>
        <w:jc w:val="center"/>
        <w:rPr>
          <w:rFonts w:eastAsia="Calibri" w:cs="Times New Roman"/>
          <w:bCs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«Р</w:t>
      </w:r>
      <w:r w:rsidRPr="00631CD0">
        <w:rPr>
          <w:rFonts w:eastAsia="Calibri" w:cs="Times New Roman"/>
          <w:kern w:val="0"/>
          <w:lang w:eastAsia="en-US" w:bidi="ar-SA"/>
        </w:rPr>
        <w:t xml:space="preserve">ис. </w:t>
      </w:r>
      <w:r w:rsidRPr="00631CD0">
        <w:rPr>
          <w:rFonts w:eastAsia="Calibri" w:cs="Times New Roman"/>
          <w:bCs/>
          <w:kern w:val="0"/>
          <w:lang w:eastAsia="en-US" w:bidi="ar-SA"/>
        </w:rPr>
        <w:t>2</w:t>
      </w:r>
      <w:r w:rsidRPr="00631CD0">
        <w:rPr>
          <w:rFonts w:eastAsia="Calibri" w:cs="Times New Roman"/>
          <w:kern w:val="0"/>
          <w:lang w:eastAsia="en-US" w:bidi="ar-SA"/>
        </w:rPr>
        <w:t xml:space="preserve">.Иллюстрация к </w:t>
      </w:r>
      <w:r w:rsidRPr="00631CD0">
        <w:rPr>
          <w:rFonts w:eastAsia="Calibri" w:cs="Times New Roman"/>
          <w:bCs/>
          <w:kern w:val="0"/>
          <w:lang w:eastAsia="en-US" w:bidi="ar-SA"/>
        </w:rPr>
        <w:t xml:space="preserve">методу </w:t>
      </w:r>
      <w:proofErr w:type="spellStart"/>
      <w:r w:rsidRPr="00631CD0">
        <w:rPr>
          <w:rFonts w:eastAsia="Calibri" w:cs="Times New Roman"/>
          <w:bCs/>
          <w:kern w:val="0"/>
          <w:lang w:eastAsia="en-US" w:bidi="ar-SA"/>
        </w:rPr>
        <w:t>Циглера-Никольса</w:t>
      </w:r>
      <w:proofErr w:type="spellEnd"/>
      <w:r>
        <w:rPr>
          <w:rFonts w:eastAsia="Calibri" w:cs="Times New Roman"/>
          <w:bCs/>
          <w:kern w:val="0"/>
          <w:lang w:eastAsia="en-US" w:bidi="ar-SA"/>
        </w:rPr>
        <w:t>»</w:t>
      </w:r>
    </w:p>
    <w:p w:rsidR="003616B9" w:rsidRPr="00631CD0" w:rsidRDefault="003616B9" w:rsidP="00F03331">
      <w:pPr>
        <w:widowControl w:val="0"/>
        <w:suppressAutoHyphens w:val="0"/>
        <w:ind w:left="-567" w:right="283" w:firstLine="567"/>
        <w:jc w:val="center"/>
        <w:rPr>
          <w:rFonts w:eastAsia="Calibri" w:cs="Times New Roman"/>
          <w:b/>
          <w:bCs/>
          <w:kern w:val="0"/>
          <w:lang w:eastAsia="en-US" w:bidi="ar-SA"/>
        </w:rPr>
      </w:pPr>
    </w:p>
    <w:tbl>
      <w:tblPr>
        <w:tblW w:w="0" w:type="auto"/>
        <w:tblLook w:val="04A0"/>
      </w:tblPr>
      <w:tblGrid>
        <w:gridCol w:w="2376"/>
        <w:gridCol w:w="6535"/>
      </w:tblGrid>
      <w:tr w:rsidR="003616B9" w:rsidRPr="00422D9D" w:rsidTr="00292C7E">
        <w:tc>
          <w:tcPr>
            <w:tcW w:w="2376" w:type="dxa"/>
          </w:tcPr>
          <w:p w:rsidR="003616B9" w:rsidRPr="00422D9D" w:rsidRDefault="003616B9" w:rsidP="00F03331">
            <w:pPr>
              <w:widowControl w:val="0"/>
              <w:suppressAutoHyphens w:val="0"/>
              <w:ind w:left="-567" w:right="283" w:firstLine="567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422D9D">
              <w:rPr>
                <w:rFonts w:eastAsia="Calibri" w:cs="Times New Roman"/>
                <w:kern w:val="0"/>
                <w:lang w:eastAsia="en-US" w:bidi="ar-SA"/>
              </w:rPr>
              <w:t>П-регулятор</w:t>
            </w:r>
            <w:proofErr w:type="spellEnd"/>
            <w:r w:rsidRPr="00422D9D">
              <w:rPr>
                <w:rFonts w:eastAsia="Calibri" w:cs="Times New Roman"/>
                <w:kern w:val="0"/>
                <w:lang w:eastAsia="en-US" w:bidi="ar-SA"/>
              </w:rPr>
              <w:t xml:space="preserve">                                 </w:t>
            </w:r>
          </w:p>
        </w:tc>
        <w:tc>
          <w:tcPr>
            <w:tcW w:w="6535" w:type="dxa"/>
          </w:tcPr>
          <w:p w:rsidR="003616B9" w:rsidRPr="002F211E" w:rsidRDefault="00C2529F" w:rsidP="00F03331">
            <w:pPr>
              <w:widowControl w:val="0"/>
              <w:suppressAutoHyphens w:val="0"/>
              <w:ind w:left="-567" w:right="283" w:firstLine="567"/>
              <w:rPr>
                <w:rFonts w:eastAsia="Calibri" w:cs="Times New Roman"/>
                <w:kern w:val="0"/>
                <w:lang w:eastAsia="en-US" w:bidi="ar-SA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kern w:val="0"/>
                      <w:lang w:eastAsia="en-US" w:bidi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kern w:val="0"/>
                      <w:lang w:eastAsia="en-US" w:bidi="ar-SA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kern w:val="0"/>
                      <w:lang w:eastAsia="en-US" w:bidi="ar-SA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 w:cs="Times New Roman"/>
                  <w:kern w:val="0"/>
                  <w:lang w:eastAsia="en-US" w:bidi="ar-SA"/>
                </w:rPr>
                <m:t>=0,5</m:t>
              </m:r>
              <m:sSubSup>
                <m:sSubSupPr>
                  <m:ctrlPr>
                    <w:rPr>
                      <w:rFonts w:ascii="Cambria Math" w:eastAsia="Calibri" w:hAnsi="Cambria Math" w:cs="Times New Roman"/>
                      <w:kern w:val="0"/>
                      <w:lang w:eastAsia="en-US" w:bidi="ar-S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kern w:val="0"/>
                      <w:lang w:eastAsia="en-US" w:bidi="ar-SA"/>
                    </w:rPr>
                    <m:t>×C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kern w:val="0"/>
                      <w:lang w:eastAsia="en-US" w:bidi="ar-SA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kern w:val="0"/>
                      <w:lang w:eastAsia="en-US" w:bidi="ar-SA"/>
                    </w:rPr>
                    <m:t>кр</m:t>
                  </m:r>
                </m:sup>
              </m:sSubSup>
            </m:oMath>
            <w:r w:rsidR="003616B9" w:rsidRPr="002F211E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;</w:t>
            </w:r>
            <w:r w:rsidR="003616B9" w:rsidRPr="002F211E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ab/>
            </w:r>
            <w:r w:rsidR="003616B9" w:rsidRPr="002F211E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ab/>
            </w:r>
            <w:r w:rsidR="003616B9" w:rsidRPr="002F211E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ab/>
            </w:r>
            <w:r w:rsidR="003616B9" w:rsidRPr="002F211E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ab/>
              <w:t xml:space="preserve">                   </w:t>
            </w:r>
            <w:r w:rsidR="00292C7E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 xml:space="preserve">    </w:t>
            </w:r>
            <w:r w:rsidR="003616B9" w:rsidRPr="002F211E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 xml:space="preserve"> </w:t>
            </w:r>
            <w:r w:rsidR="002F211E" w:rsidRPr="002F211E">
              <w:rPr>
                <w:rFonts w:eastAsia="Calibri" w:cs="Times New Roman"/>
                <w:bCs/>
                <w:kern w:val="0"/>
                <w:lang w:val="en-US" w:eastAsia="en-US" w:bidi="ar-SA"/>
              </w:rPr>
              <w:t>(1)</w:t>
            </w:r>
            <w:r w:rsidR="003616B9" w:rsidRPr="002F211E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 xml:space="preserve">                    </w:t>
            </w:r>
            <w:r w:rsidR="003616B9" w:rsidRPr="002F211E">
              <w:rPr>
                <w:rFonts w:eastAsia="Calibri" w:cs="Times New Roman"/>
                <w:kern w:val="0"/>
                <w:lang w:eastAsia="en-US" w:bidi="ar-SA"/>
              </w:rPr>
              <w:t>(1)</w:t>
            </w:r>
          </w:p>
        </w:tc>
      </w:tr>
      <w:tr w:rsidR="003616B9" w:rsidRPr="00422D9D" w:rsidTr="00292C7E">
        <w:tc>
          <w:tcPr>
            <w:tcW w:w="2376" w:type="dxa"/>
          </w:tcPr>
          <w:p w:rsidR="003616B9" w:rsidRPr="00422D9D" w:rsidRDefault="003616B9" w:rsidP="00F03331">
            <w:pPr>
              <w:widowControl w:val="0"/>
              <w:suppressAutoHyphens w:val="0"/>
              <w:ind w:left="-567" w:right="283" w:firstLine="567"/>
              <w:rPr>
                <w:rFonts w:eastAsia="Calibri" w:cs="Times New Roman"/>
                <w:kern w:val="0"/>
                <w:lang w:eastAsia="en-US" w:bidi="ar-SA"/>
              </w:rPr>
            </w:pPr>
            <w:r w:rsidRPr="00422D9D">
              <w:rPr>
                <w:rFonts w:eastAsia="Calibri" w:cs="Times New Roman"/>
                <w:kern w:val="0"/>
                <w:lang w:eastAsia="en-US" w:bidi="ar-SA"/>
              </w:rPr>
              <w:t>ПИ-регулятор</w:t>
            </w:r>
          </w:p>
        </w:tc>
        <w:tc>
          <w:tcPr>
            <w:tcW w:w="6535" w:type="dxa"/>
          </w:tcPr>
          <w:p w:rsidR="003616B9" w:rsidRPr="002F211E" w:rsidRDefault="00C2529F" w:rsidP="009F1A24">
            <w:pPr>
              <w:widowControl w:val="0"/>
              <w:suppressAutoHyphens w:val="0"/>
              <w:ind w:left="-567" w:right="283" w:firstLine="567"/>
              <w:rPr>
                <w:rFonts w:eastAsia="Calibri" w:cs="Times New Roman"/>
                <w:kern w:val="0"/>
                <w:lang w:eastAsia="en-US" w:bidi="ar-SA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kern w:val="0"/>
                      <w:lang w:eastAsia="en-US" w:bidi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kern w:val="0"/>
                      <w:lang w:eastAsia="en-US" w:bidi="ar-SA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kern w:val="0"/>
                      <w:lang w:eastAsia="en-US" w:bidi="ar-SA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 w:cs="Times New Roman"/>
                  <w:kern w:val="0"/>
                  <w:lang w:eastAsia="en-US" w:bidi="ar-SA"/>
                </w:rPr>
                <m:t>=0,45</m:t>
              </m:r>
              <m:sSubSup>
                <m:sSubSupPr>
                  <m:ctrlPr>
                    <w:rPr>
                      <w:rFonts w:ascii="Cambria Math" w:eastAsia="Calibri" w:hAnsi="Cambria Math" w:cs="Times New Roman"/>
                      <w:kern w:val="0"/>
                      <w:lang w:eastAsia="en-US" w:bidi="ar-S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kern w:val="0"/>
                      <w:lang w:eastAsia="en-US" w:bidi="ar-SA"/>
                    </w:rPr>
                    <m:t>×C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kern w:val="0"/>
                      <w:lang w:eastAsia="en-US" w:bidi="ar-SA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kern w:val="0"/>
                      <w:lang w:eastAsia="en-US" w:bidi="ar-SA"/>
                    </w:rPr>
                    <m:t>кр</m:t>
                  </m:r>
                </m:sup>
              </m:sSubSup>
            </m:oMath>
            <w:r w:rsidR="002F211E" w:rsidRPr="002F211E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;</w:t>
            </w:r>
            <m:oMath>
              <m:f>
                <m:fPr>
                  <m:type m:val="lin"/>
                  <m:ctrlPr>
                    <w:rPr>
                      <w:rFonts w:ascii="Cambria Math" w:eastAsia="Calibri" w:hAnsi="Cambria Math" w:cs="Times New Roman"/>
                      <w:bCs/>
                      <w:kern w:val="0"/>
                      <w:lang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bCs/>
                          <w:kern w:val="0"/>
                          <w:lang w:eastAsia="en-US" w:bidi="ar-S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cs="Times New Roman"/>
                          <w:kern w:val="0"/>
                          <w:lang w:eastAsia="en-US" w:bidi="ar-SA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cs="Times New Roman"/>
                          <w:kern w:val="0"/>
                          <w:lang w:eastAsia="en-US" w:bidi="ar-SA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bCs/>
                          <w:kern w:val="0"/>
                          <w:lang w:eastAsia="en-US" w:bidi="ar-S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cs="Times New Roman"/>
                          <w:kern w:val="0"/>
                          <w:lang w:eastAsia="en-US" w:bidi="ar-SA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cs="Times New Roman"/>
                          <w:kern w:val="0"/>
                          <w:lang w:eastAsia="en-US" w:bidi="ar-SA"/>
                        </w:rPr>
                        <m:t>0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Calibri" w:cs="Times New Roman"/>
                  <w:kern w:val="0"/>
                  <w:lang w:eastAsia="en-US" w:bidi="ar-SA"/>
                </w:rPr>
                <m:t>=</m:t>
              </m:r>
              <m:f>
                <m:fPr>
                  <m:type m:val="lin"/>
                  <m:ctrlPr>
                    <w:rPr>
                      <w:rFonts w:ascii="Cambria Math" w:eastAsia="Calibri" w:hAnsi="Cambria Math" w:cs="Times New Roman"/>
                      <w:bCs/>
                      <w:kern w:val="0"/>
                      <w:lang w:eastAsia="en-US" w:bidi="ar-S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Cs/>
                          <w:kern w:val="0"/>
                          <w:lang w:val="en-US" w:eastAsia="en-US" w:bidi="ar-SA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cs="Times New Roman"/>
                          <w:kern w:val="0"/>
                          <w:lang w:val="en-US" w:eastAsia="en-US" w:bidi="ar-SA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Cambria Math"/>
                          <w:kern w:val="0"/>
                          <w:lang w:eastAsia="en-US" w:bidi="ar-SA"/>
                        </w:rPr>
                        <m:t>*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Calibri" w:cs="Times New Roman"/>
                      <w:kern w:val="0"/>
                      <w:lang w:eastAsia="en-US" w:bidi="ar-SA"/>
                    </w:rPr>
                    <m:t>1,12</m:t>
                  </m:r>
                </m:den>
              </m:f>
            </m:oMath>
            <w:r w:rsidR="003616B9" w:rsidRPr="002F211E">
              <w:rPr>
                <w:rFonts w:eastAsia="Calibri" w:cs="Times New Roman"/>
                <w:iCs/>
                <w:kern w:val="0"/>
                <w:lang w:eastAsia="en-US" w:bidi="ar-SA"/>
              </w:rPr>
              <w:t xml:space="preserve">; </w:t>
            </w:r>
            <w:r w:rsidR="003616B9" w:rsidRPr="002F211E">
              <w:rPr>
                <w:rFonts w:eastAsia="Calibri" w:cs="Times New Roman"/>
                <w:iCs/>
                <w:kern w:val="0"/>
                <w:lang w:eastAsia="en-US" w:bidi="ar-SA"/>
              </w:rPr>
              <w:tab/>
            </w:r>
            <w:r w:rsidR="002F211E">
              <w:rPr>
                <w:rFonts w:eastAsia="Calibri" w:cs="Times New Roman"/>
                <w:iCs/>
                <w:kern w:val="0"/>
                <w:lang w:val="en-US" w:eastAsia="en-US" w:bidi="ar-SA"/>
              </w:rPr>
              <w:t xml:space="preserve">              </w:t>
            </w:r>
            <w:r w:rsidR="00292C7E">
              <w:rPr>
                <w:rFonts w:eastAsia="Calibri" w:cs="Times New Roman"/>
                <w:iCs/>
                <w:kern w:val="0"/>
                <w:lang w:eastAsia="en-US" w:bidi="ar-SA"/>
              </w:rPr>
              <w:t xml:space="preserve">          </w:t>
            </w:r>
            <w:r w:rsidR="002F211E">
              <w:rPr>
                <w:rFonts w:eastAsia="Calibri" w:cs="Times New Roman"/>
                <w:iCs/>
                <w:kern w:val="0"/>
                <w:lang w:val="en-US" w:eastAsia="en-US" w:bidi="ar-SA"/>
              </w:rPr>
              <w:t>(2)</w:t>
            </w:r>
            <w:r w:rsidR="003616B9" w:rsidRPr="002F211E">
              <w:rPr>
                <w:rFonts w:eastAsia="Calibri" w:cs="Times New Roman"/>
                <w:iCs/>
                <w:kern w:val="0"/>
                <w:lang w:eastAsia="en-US" w:bidi="ar-SA"/>
              </w:rPr>
              <w:lastRenderedPageBreak/>
              <w:tab/>
              <w:t xml:space="preserve">             </w:t>
            </w:r>
          </w:p>
        </w:tc>
      </w:tr>
      <w:tr w:rsidR="003616B9" w:rsidRPr="00422D9D" w:rsidTr="00292C7E">
        <w:tc>
          <w:tcPr>
            <w:tcW w:w="2376" w:type="dxa"/>
          </w:tcPr>
          <w:p w:rsidR="003616B9" w:rsidRPr="00422D9D" w:rsidRDefault="003616B9" w:rsidP="00292C7E">
            <w:pPr>
              <w:widowControl w:val="0"/>
              <w:suppressAutoHyphens w:val="0"/>
              <w:ind w:left="-567" w:right="283" w:firstLine="567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422D9D">
              <w:rPr>
                <w:rFonts w:eastAsia="Calibri" w:cs="Times New Roman"/>
                <w:kern w:val="0"/>
                <w:lang w:eastAsia="en-US" w:bidi="ar-SA"/>
              </w:rPr>
              <w:lastRenderedPageBreak/>
              <w:t>ПИД-</w:t>
            </w:r>
            <w:r w:rsidR="00292C7E">
              <w:rPr>
                <w:rFonts w:eastAsia="Calibri" w:cs="Times New Roman"/>
                <w:kern w:val="0"/>
                <w:lang w:eastAsia="en-US" w:bidi="ar-SA"/>
              </w:rPr>
              <w:t>рег</w:t>
            </w:r>
            <w:r w:rsidRPr="00422D9D">
              <w:rPr>
                <w:rFonts w:eastAsia="Calibri" w:cs="Times New Roman"/>
                <w:kern w:val="0"/>
                <w:lang w:eastAsia="en-US" w:bidi="ar-SA"/>
              </w:rPr>
              <w:t>егулятор</w:t>
            </w:r>
            <w:proofErr w:type="spellEnd"/>
          </w:p>
        </w:tc>
        <w:tc>
          <w:tcPr>
            <w:tcW w:w="6535" w:type="dxa"/>
          </w:tcPr>
          <w:p w:rsidR="003616B9" w:rsidRPr="002F211E" w:rsidRDefault="00C2529F" w:rsidP="00292C7E">
            <w:pPr>
              <w:widowControl w:val="0"/>
              <w:suppressAutoHyphens w:val="0"/>
              <w:ind w:left="-567" w:right="283" w:firstLine="567"/>
              <w:rPr>
                <w:rFonts w:eastAsia="Calibri" w:cs="Times New Roman"/>
                <w:kern w:val="0"/>
                <w:lang w:eastAsia="en-US" w:bidi="ar-SA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kern w:val="0"/>
                      <w:lang w:eastAsia="en-US" w:bidi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kern w:val="0"/>
                      <w:lang w:eastAsia="en-US" w:bidi="ar-SA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kern w:val="0"/>
                      <w:lang w:eastAsia="en-US" w:bidi="ar-SA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 w:cs="Times New Roman"/>
                  <w:kern w:val="0"/>
                  <w:lang w:eastAsia="en-US" w:bidi="ar-SA"/>
                </w:rPr>
                <m:t>=0,6</m:t>
              </m:r>
              <m:sSubSup>
                <m:sSubSupPr>
                  <m:ctrlPr>
                    <w:rPr>
                      <w:rFonts w:ascii="Cambria Math" w:eastAsia="Calibri" w:hAnsi="Cambria Math" w:cs="Times New Roman"/>
                      <w:kern w:val="0"/>
                      <w:lang w:eastAsia="en-US" w:bidi="ar-S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kern w:val="0"/>
                      <w:lang w:eastAsia="en-US" w:bidi="ar-SA"/>
                    </w:rPr>
                    <m:t>×C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kern w:val="0"/>
                      <w:lang w:eastAsia="en-US" w:bidi="ar-SA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kern w:val="0"/>
                      <w:lang w:eastAsia="en-US" w:bidi="ar-SA"/>
                    </w:rPr>
                    <m:t>кр</m:t>
                  </m:r>
                </m:sup>
              </m:sSubSup>
            </m:oMath>
            <w:r w:rsidR="003616B9" w:rsidRPr="002F211E">
              <w:rPr>
                <w:rFonts w:eastAsia="Calibri" w:cs="Times New Roman"/>
                <w:kern w:val="0"/>
                <w:lang w:eastAsia="en-US" w:bidi="ar-SA"/>
              </w:rPr>
              <w:t>;</w:t>
            </w:r>
            <w:r w:rsidR="002F211E" w:rsidRPr="002F211E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m:oMath>
              <m:f>
                <m:fPr>
                  <m:type m:val="lin"/>
                  <m:ctrlPr>
                    <w:rPr>
                      <w:rFonts w:ascii="Cambria Math" w:eastAsia="Calibri" w:hAnsi="Cambria Math" w:cs="Times New Roman"/>
                      <w:bCs/>
                      <w:kern w:val="0"/>
                      <w:lang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bCs/>
                          <w:kern w:val="0"/>
                          <w:lang w:eastAsia="en-US" w:bidi="ar-S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cs="Times New Roman"/>
                          <w:kern w:val="0"/>
                          <w:lang w:eastAsia="en-US" w:bidi="ar-SA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cs="Times New Roman"/>
                          <w:kern w:val="0"/>
                          <w:lang w:eastAsia="en-US" w:bidi="ar-SA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bCs/>
                          <w:kern w:val="0"/>
                          <w:lang w:eastAsia="en-US" w:bidi="ar-S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cs="Times New Roman"/>
                          <w:kern w:val="0"/>
                          <w:lang w:eastAsia="en-US" w:bidi="ar-SA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cs="Times New Roman"/>
                          <w:kern w:val="0"/>
                          <w:lang w:eastAsia="en-US" w:bidi="ar-SA"/>
                        </w:rPr>
                        <m:t>0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Calibri" w:cs="Times New Roman"/>
                  <w:kern w:val="0"/>
                  <w:lang w:eastAsia="en-US" w:bidi="ar-SA"/>
                </w:rPr>
                <m:t>=</m:t>
              </m:r>
              <m:f>
                <m:fPr>
                  <m:type m:val="lin"/>
                  <m:ctrlPr>
                    <w:rPr>
                      <w:rFonts w:ascii="Cambria Math" w:eastAsia="Calibri" w:hAnsi="Cambria Math" w:cs="Times New Roman"/>
                      <w:bCs/>
                      <w:kern w:val="0"/>
                      <w:lang w:eastAsia="en-US" w:bidi="ar-S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Cs/>
                          <w:kern w:val="0"/>
                          <w:lang w:val="en-US" w:eastAsia="en-US" w:bidi="ar-SA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cs="Times New Roman"/>
                          <w:kern w:val="0"/>
                          <w:lang w:val="en-US" w:eastAsia="en-US" w:bidi="ar-SA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Cambria Math"/>
                          <w:kern w:val="0"/>
                          <w:lang w:eastAsia="en-US" w:bidi="ar-SA"/>
                        </w:rPr>
                        <m:t>*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Calibri" w:cs="Times New Roman"/>
                      <w:kern w:val="0"/>
                      <w:lang w:eastAsia="en-US" w:bidi="ar-SA"/>
                    </w:rPr>
                    <m:t>2</m:t>
                  </m:r>
                </m:den>
              </m:f>
            </m:oMath>
            <w:r w:rsidR="002F211E" w:rsidRPr="002F211E">
              <w:rPr>
                <w:rFonts w:eastAsia="Calibri" w:cs="Times New Roman"/>
                <w:iCs/>
                <w:kern w:val="0"/>
                <w:lang w:eastAsia="en-US" w:bidi="ar-SA"/>
              </w:rPr>
              <w:t>;</w:t>
            </w:r>
            <w:r w:rsidR="003616B9" w:rsidRPr="002F211E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m:oMath>
              <m:f>
                <m:fPr>
                  <m:type m:val="lin"/>
                  <m:ctrlPr>
                    <w:rPr>
                      <w:rFonts w:ascii="Cambria Math" w:eastAsia="Calibri" w:hAnsi="Cambria Math" w:cs="Times New Roman"/>
                      <w:bCs/>
                      <w:kern w:val="0"/>
                      <w:lang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bCs/>
                          <w:kern w:val="0"/>
                          <w:lang w:eastAsia="en-US" w:bidi="ar-S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cs="Times New Roman"/>
                          <w:kern w:val="0"/>
                          <w:lang w:eastAsia="en-US" w:bidi="ar-SA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cs="Times New Roman"/>
                          <w:kern w:val="0"/>
                          <w:lang w:eastAsia="en-US" w:bidi="ar-SA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bCs/>
                          <w:kern w:val="0"/>
                          <w:lang w:eastAsia="en-US" w:bidi="ar-S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cs="Times New Roman"/>
                          <w:kern w:val="0"/>
                          <w:lang w:eastAsia="en-US" w:bidi="ar-SA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cs="Times New Roman"/>
                          <w:kern w:val="0"/>
                          <w:lang w:eastAsia="en-US" w:bidi="ar-SA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Calibri" w:cs="Times New Roman"/>
                  <w:kern w:val="0"/>
                  <w:lang w:eastAsia="en-US" w:bidi="ar-SA"/>
                </w:rPr>
                <m:t>=</m:t>
              </m:r>
              <m:f>
                <m:fPr>
                  <m:type m:val="lin"/>
                  <m:ctrlPr>
                    <w:rPr>
                      <w:rFonts w:ascii="Cambria Math" w:eastAsia="Calibri" w:hAnsi="Cambria Math" w:cs="Times New Roman"/>
                      <w:bCs/>
                      <w:kern w:val="0"/>
                      <w:lang w:eastAsia="en-US" w:bidi="ar-S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Cs/>
                          <w:kern w:val="0"/>
                          <w:lang w:val="en-US" w:eastAsia="en-US" w:bidi="ar-SA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cs="Times New Roman"/>
                          <w:kern w:val="0"/>
                          <w:lang w:val="en-US" w:eastAsia="en-US" w:bidi="ar-SA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Cambria Math"/>
                          <w:kern w:val="0"/>
                          <w:lang w:eastAsia="en-US" w:bidi="ar-SA"/>
                        </w:rPr>
                        <m:t>*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Calibri" w:cs="Times New Roman"/>
                      <w:kern w:val="0"/>
                      <w:lang w:eastAsia="en-US" w:bidi="ar-SA"/>
                    </w:rPr>
                    <m:t>8</m:t>
                  </m:r>
                </m:den>
              </m:f>
            </m:oMath>
            <w:r w:rsidR="003616B9" w:rsidRPr="002F211E">
              <w:rPr>
                <w:rFonts w:eastAsia="Calibri" w:cs="Times New Roman"/>
                <w:kern w:val="0"/>
                <w:lang w:eastAsia="en-US" w:bidi="ar-SA"/>
              </w:rPr>
              <w:t xml:space="preserve"> .  </w:t>
            </w:r>
            <w:r w:rsidR="003616B9" w:rsidRPr="002F211E">
              <w:rPr>
                <w:rFonts w:eastAsia="Calibri" w:cs="Times New Roman"/>
                <w:kern w:val="0"/>
                <w:lang w:eastAsia="en-US" w:bidi="ar-SA"/>
              </w:rPr>
              <w:tab/>
            </w:r>
            <w:r w:rsidR="003616B9" w:rsidRPr="002F211E">
              <w:rPr>
                <w:rFonts w:eastAsia="Calibri" w:cs="Times New Roman"/>
                <w:kern w:val="0"/>
                <w:lang w:eastAsia="en-US" w:bidi="ar-SA"/>
              </w:rPr>
              <w:tab/>
            </w:r>
            <w:r w:rsidR="00292C7E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="003616B9" w:rsidRPr="002F211E">
              <w:rPr>
                <w:rFonts w:eastAsia="Calibri" w:cs="Times New Roman"/>
                <w:kern w:val="0"/>
                <w:lang w:eastAsia="en-US" w:bidi="ar-SA"/>
              </w:rPr>
              <w:t>(3)</w:t>
            </w:r>
          </w:p>
        </w:tc>
      </w:tr>
    </w:tbl>
    <w:p w:rsidR="00827BE6" w:rsidRDefault="00827BE6" w:rsidP="00F03331">
      <w:pPr>
        <w:ind w:right="283"/>
      </w:pPr>
    </w:p>
    <w:p w:rsidR="003616B9" w:rsidRPr="00631CD0" w:rsidRDefault="003616B9" w:rsidP="00F03331">
      <w:pPr>
        <w:widowControl w:val="0"/>
        <w:suppressAutoHyphens w:val="0"/>
        <w:ind w:left="-567" w:right="283" w:firstLine="567"/>
        <w:jc w:val="both"/>
        <w:rPr>
          <w:rFonts w:eastAsia="Calibri" w:cs="Times New Roman"/>
          <w:kern w:val="0"/>
          <w:lang w:eastAsia="en-US" w:bidi="ar-SA"/>
        </w:rPr>
      </w:pPr>
      <w:r w:rsidRPr="00631CD0">
        <w:rPr>
          <w:rFonts w:eastAsia="Calibri" w:cs="Times New Roman"/>
          <w:kern w:val="0"/>
          <w:lang w:eastAsia="en-US" w:bidi="ar-SA"/>
        </w:rPr>
        <w:t>Изложенный метод расчета настроек на первом этапе предполага</w:t>
      </w:r>
      <w:r w:rsidRPr="00631CD0">
        <w:rPr>
          <w:rFonts w:eastAsia="Calibri" w:cs="Times New Roman"/>
          <w:kern w:val="0"/>
          <w:lang w:eastAsia="en-US" w:bidi="ar-SA"/>
        </w:rPr>
        <w:softHyphen/>
        <w:t>ет проведение эксперимента в замкнутой системе регулирования, в котором система выводится на границу устойчивости. Подобные экс</w:t>
      </w:r>
      <w:r w:rsidRPr="00631CD0">
        <w:rPr>
          <w:rFonts w:eastAsia="Calibri" w:cs="Times New Roman"/>
          <w:kern w:val="0"/>
          <w:lang w:eastAsia="en-US" w:bidi="ar-SA"/>
        </w:rPr>
        <w:softHyphen/>
        <w:t>перименты, как правило, нежелательны, а иногда и недопустимы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 w:rsidRPr="00416594">
        <w:rPr>
          <w:rFonts w:eastAsia="Calibri" w:cs="Times New Roman"/>
          <w:kern w:val="0"/>
          <w:lang w:eastAsia="en-US" w:bidi="ar-SA"/>
        </w:rPr>
        <w:t>[</w:t>
      </w:r>
      <w:r w:rsidR="002910A7">
        <w:rPr>
          <w:rFonts w:eastAsia="Calibri" w:cs="Times New Roman"/>
          <w:kern w:val="0"/>
          <w:lang w:eastAsia="en-US" w:bidi="ar-SA"/>
        </w:rPr>
        <w:t>2</w:t>
      </w:r>
      <w:r w:rsidRPr="00416594">
        <w:rPr>
          <w:rFonts w:eastAsia="Calibri" w:cs="Times New Roman"/>
          <w:kern w:val="0"/>
          <w:lang w:eastAsia="en-US" w:bidi="ar-SA"/>
        </w:rPr>
        <w:t>]</w:t>
      </w:r>
      <w:r w:rsidRPr="00631CD0">
        <w:rPr>
          <w:rFonts w:eastAsia="Calibri" w:cs="Times New Roman"/>
          <w:kern w:val="0"/>
          <w:lang w:eastAsia="en-US" w:bidi="ar-SA"/>
        </w:rPr>
        <w:t>.</w:t>
      </w:r>
    </w:p>
    <w:p w:rsidR="003616B9" w:rsidRDefault="003616B9" w:rsidP="00F03331">
      <w:pPr>
        <w:ind w:left="-567" w:right="283" w:firstLine="567"/>
      </w:pPr>
      <w:r>
        <w:t xml:space="preserve">Величины </w:t>
      </w:r>
      <m:oMath>
        <m:r>
          <w:rPr>
            <w:rFonts w:ascii="Cambria Math" w:hAnsi="Cambria Math"/>
          </w:rPr>
          <m:t>PB</m:t>
        </m:r>
      </m:oMath>
      <w:r w:rsidRPr="00E933A2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E933A2">
        <w:t xml:space="preserve"> </w:t>
      </w:r>
      <w:r>
        <w:t xml:space="preserve">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</m:oMath>
      <w:r>
        <w:t xml:space="preserve"> в </w:t>
      </w:r>
      <w:r>
        <w:rPr>
          <w:lang w:val="en-US"/>
        </w:rPr>
        <w:t>ChemCAD</w:t>
      </w:r>
      <w: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>,</w:t>
      </w:r>
      <w:r w:rsidRPr="009A0EF0">
        <w:rPr>
          <w:rFonts w:eastAsia="Calibri" w:cs="Times New Roman"/>
          <w:kern w:val="0"/>
          <w:lang w:eastAsia="en-US" w:bidi="ar-S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="Calibri" w:cs="Times New Roman"/>
          <w:kern w:val="0"/>
          <w:vertAlign w:val="subscript"/>
          <w:lang w:eastAsia="en-US" w:bidi="ar-SA"/>
        </w:rPr>
        <w:t xml:space="preserve"> </w:t>
      </w:r>
      <w:r>
        <w:t xml:space="preserve">из формул (1-3) связаны между собой  внутренними алгоритмами программы. </w:t>
      </w:r>
    </w:p>
    <w:p w:rsidR="003616B9" w:rsidRDefault="003616B9" w:rsidP="00F03331">
      <w:pPr>
        <w:ind w:left="-567" w:right="283" w:firstLine="567"/>
      </w:pPr>
      <w:r>
        <w:t xml:space="preserve">Так формулы их связи в </w:t>
      </w:r>
      <w:r>
        <w:rPr>
          <w:lang w:val="en-US"/>
        </w:rPr>
        <w:t>ChemCAD</w:t>
      </w:r>
      <w:r>
        <w:t xml:space="preserve"> будут иметь вид:</w:t>
      </w:r>
    </w:p>
    <w:p w:rsidR="003616B9" w:rsidRDefault="003616B9" w:rsidP="00F03331">
      <w:pPr>
        <w:ind w:right="283"/>
      </w:pPr>
    </w:p>
    <w:p w:rsidR="003616B9" w:rsidRPr="00671D47" w:rsidRDefault="003616B9" w:rsidP="00F03331">
      <w:pPr>
        <w:ind w:left="-567" w:right="283" w:firstLine="567"/>
      </w:pPr>
      <w:r>
        <w:t xml:space="preserve">пропорциональная    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</m:t>
            </m:r>
          </m:num>
          <m:den>
            <m:r>
              <w:rPr>
                <w:rFonts w:ascii="Cambria Math" w:hAnsi="Cambria Math"/>
              </w:rPr>
              <m:t>PB</m:t>
            </m:r>
          </m:den>
        </m:f>
        <m:r>
          <w:rPr>
            <w:rFonts w:ascii="Cambria Math" w:hAnsi="Cambria Math"/>
          </w:rPr>
          <m:t>×ошибка</m:t>
        </m:r>
      </m:oMath>
      <w:r>
        <w:t xml:space="preserve">;                                                          </w:t>
      </w:r>
      <w:r w:rsidR="00292C7E">
        <w:t xml:space="preserve"> </w:t>
      </w:r>
      <w:r>
        <w:t>(4)</w:t>
      </w:r>
    </w:p>
    <w:p w:rsidR="00671D47" w:rsidRPr="00671D47" w:rsidRDefault="00671D47" w:rsidP="00F03331">
      <w:pPr>
        <w:ind w:left="-567" w:right="283" w:firstLine="567"/>
      </w:pPr>
    </w:p>
    <w:p w:rsidR="003616B9" w:rsidRPr="00292C7E" w:rsidRDefault="003616B9" w:rsidP="00F03331">
      <w:pPr>
        <w:ind w:left="-567" w:right="283" w:firstLine="567"/>
      </w:pPr>
      <w:r>
        <w:t xml:space="preserve">интегральная               </w:t>
      </w:r>
      <m:oMath>
        <m:r>
          <w:rPr>
            <w:rFonts w:ascii="Cambria Math" w:hAnsi="Cambria Math"/>
            <w:lang w:val="en-US"/>
          </w:rPr>
          <m:t>I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</m:t>
            </m:r>
          </m:num>
          <m:den>
            <m:r>
              <w:rPr>
                <w:rFonts w:ascii="Cambria Math" w:hAnsi="Cambria Math"/>
              </w:rPr>
              <m:t>PB</m:t>
            </m:r>
          </m:den>
        </m:f>
        <m:r>
          <w:rPr>
            <w:rFonts w:ascii="Cambria Math" w:hAnsi="Cambria Math"/>
          </w:rPr>
          <m:t>×(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den>
        </m:f>
        <m:r>
          <w:rPr>
            <w:rFonts w:ascii="Cambria Math" w:hAnsi="Cambria Math"/>
          </w:rPr>
          <m:t>)×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ошибка</m:t>
                </m:r>
              </m:e>
            </m:d>
            <m:r>
              <w:rPr>
                <w:rFonts w:ascii="Cambria Math" w:hAnsi="Cambria Math"/>
                <w:lang w:val="en-US"/>
              </w:rPr>
              <m:t>dt</m:t>
            </m:r>
          </m:e>
        </m:nary>
      </m:oMath>
      <w:r>
        <w:t xml:space="preserve">;         </w:t>
      </w:r>
      <w:r w:rsidR="00292C7E">
        <w:t xml:space="preserve">                              </w:t>
      </w:r>
      <w:r>
        <w:t>(5)</w:t>
      </w:r>
    </w:p>
    <w:p w:rsidR="00671D47" w:rsidRPr="00292C7E" w:rsidRDefault="00671D47" w:rsidP="00F03331">
      <w:pPr>
        <w:ind w:left="-567" w:right="283" w:firstLine="567"/>
      </w:pPr>
    </w:p>
    <w:p w:rsidR="003616B9" w:rsidRPr="009F4E38" w:rsidRDefault="003616B9" w:rsidP="00F03331">
      <w:pPr>
        <w:ind w:left="-567" w:right="283" w:firstLine="567"/>
      </w:pPr>
      <w:r>
        <w:t xml:space="preserve">дифференциальная   </w:t>
      </w:r>
      <m:oMath>
        <m:r>
          <w:rPr>
            <w:rFonts w:ascii="Cambria Math" w:hAnsi="Cambria Math"/>
            <w:lang w:val="en-US"/>
          </w:rPr>
          <m:t>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</m:t>
            </m:r>
          </m:num>
          <m:den>
            <m:r>
              <w:rPr>
                <w:rFonts w:ascii="Cambria Math" w:hAnsi="Cambria Math"/>
              </w:rPr>
              <m:t>PB</m:t>
            </m:r>
          </m:den>
        </m:f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×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d(ошибка)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</m:oMath>
      <w:r>
        <w:t xml:space="preserve">  </w:t>
      </w:r>
      <w:r w:rsidRPr="009F4E38">
        <w:t>.</w:t>
      </w:r>
      <w:r>
        <w:t xml:space="preserve">           </w:t>
      </w:r>
      <w:r w:rsidR="00292C7E">
        <w:t xml:space="preserve">                           </w:t>
      </w:r>
      <w:r>
        <w:t xml:space="preserve">(6)                                              </w:t>
      </w:r>
    </w:p>
    <w:p w:rsidR="003616B9" w:rsidRPr="009A0EF0" w:rsidRDefault="003616B9" w:rsidP="00F03331">
      <w:pPr>
        <w:ind w:left="-567" w:right="283" w:firstLine="567"/>
      </w:pPr>
    </w:p>
    <w:p w:rsidR="003616B9" w:rsidRDefault="003616B9" w:rsidP="00F03331">
      <w:pPr>
        <w:ind w:left="-567" w:right="283" w:firstLine="567"/>
      </w:pPr>
      <w:r>
        <w:t xml:space="preserve">Таким образом, для начала необходимо методом подбора определить </w:t>
      </w:r>
      <m:oMath>
        <m:sSup>
          <m:sSupPr>
            <m:ctrlPr>
              <w:rPr>
                <w:rFonts w:ascii="Cambria Math" w:eastAsia="Calibri" w:hAnsi="Cambria Math" w:cs="Times New Roman"/>
                <w:kern w:val="0"/>
                <w:lang w:eastAsia="en-US" w:bidi="ar-SA"/>
              </w:rPr>
            </m:ctrlPr>
          </m:sSupPr>
          <m:e>
            <m:r>
              <w:rPr>
                <w:rFonts w:ascii="Cambria Math" w:eastAsia="Calibri" w:hAnsi="Cambria Math" w:cs="Times New Roman"/>
                <w:kern w:val="0"/>
                <w:lang w:val="en-US" w:eastAsia="en-US" w:bidi="ar-SA"/>
              </w:rPr>
              <m:t>PB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kern w:val="0"/>
                <w:lang w:eastAsia="en-US" w:bidi="ar-SA"/>
              </w:rPr>
              <m:t>кр</m:t>
            </m:r>
          </m:sup>
        </m:sSup>
      </m:oMath>
      <w:r w:rsidR="009E3229" w:rsidRPr="00EC06B3">
        <w:rPr>
          <w:rFonts w:eastAsia="Calibri" w:cs="Times New Roman"/>
          <w:kern w:val="0"/>
          <w:vertAlign w:val="superscript"/>
          <w:lang w:eastAsia="en-US" w:bidi="ar-SA"/>
        </w:rPr>
        <w:t xml:space="preserve"> </w:t>
      </w:r>
      <w:r>
        <w:t xml:space="preserve"> и по формуле (4) вычислить </w:t>
      </w:r>
      <w:proofErr w:type="gramStart"/>
      <w:r>
        <w:t>соответствующее</w:t>
      </w:r>
      <w:proofErr w:type="gramEnd"/>
      <w:r>
        <w:t xml:space="preserve"> </w:t>
      </w:r>
      <m:oMath>
        <m:sSubSup>
          <m:sSubSupPr>
            <m:ctrlPr>
              <w:rPr>
                <w:rFonts w:ascii="Cambria Math" w:eastAsia="Calibri" w:hAnsi="Cambria Math" w:cs="Times New Roman"/>
                <w:kern w:val="0"/>
                <w:lang w:eastAsia="en-US" w:bidi="ar-SA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kern w:val="0"/>
                <w:lang w:eastAsia="en-US" w:bidi="ar-SA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kern w:val="0"/>
                <w:lang w:eastAsia="en-US" w:bidi="ar-SA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kern w:val="0"/>
                <w:lang w:eastAsia="en-US" w:bidi="ar-SA"/>
              </w:rPr>
              <m:t>кр</m:t>
            </m:r>
          </m:sup>
        </m:sSubSup>
      </m:oMath>
      <w:r w:rsidRPr="00EC06B3">
        <w:rPr>
          <w:rFonts w:eastAsia="Calibri" w:cs="Times New Roman"/>
          <w:kern w:val="0"/>
          <w:vertAlign w:val="superscript"/>
          <w:lang w:eastAsia="en-US" w:bidi="ar-SA"/>
        </w:rPr>
        <w:t xml:space="preserve"> </w:t>
      </w:r>
      <w:r w:rsidRPr="00EC06B3">
        <w:t>[2]</w:t>
      </w:r>
      <w:r>
        <w:t xml:space="preserve">. </w:t>
      </w:r>
      <w:r w:rsidR="0056253B">
        <w:t>Д</w:t>
      </w:r>
      <w:r>
        <w:t>алее</w:t>
      </w:r>
      <w:r w:rsidR="0056253B">
        <w:t>,</w:t>
      </w:r>
      <w:r>
        <w:t xml:space="preserve"> используя формулы (1-6)</w:t>
      </w:r>
      <w:r w:rsidR="0056253B">
        <w:t>,</w:t>
      </w:r>
      <w:r>
        <w:t xml:space="preserve"> вычислять значения коэффициентов ПИД-контроллера для </w:t>
      </w:r>
      <w:r w:rsidR="0056253B">
        <w:t>используемых</w:t>
      </w:r>
      <w:r>
        <w:t xml:space="preserve"> типовых регуляторов, характерных для регулирования требуемой величины.</w:t>
      </w:r>
    </w:p>
    <w:p w:rsidR="003616B9" w:rsidRDefault="003616B9" w:rsidP="00F03331">
      <w:pPr>
        <w:ind w:left="-567" w:right="283" w:firstLine="567"/>
      </w:pPr>
      <w:r>
        <w:t>Пример применения метода незатухающих колебаний изображён на рис.3-</w:t>
      </w:r>
      <w:r w:rsidR="0040104F">
        <w:t>4</w:t>
      </w:r>
      <w:r>
        <w:t>.</w:t>
      </w:r>
    </w:p>
    <w:p w:rsidR="003616B9" w:rsidRDefault="003616B9" w:rsidP="00F03331">
      <w:pPr>
        <w:ind w:left="-567" w:right="283" w:firstLine="567"/>
      </w:pPr>
    </w:p>
    <w:p w:rsidR="003616B9" w:rsidRPr="00DA23D7" w:rsidRDefault="003616B9" w:rsidP="00F03331">
      <w:pPr>
        <w:ind w:left="-567" w:right="283" w:firstLine="567"/>
      </w:pPr>
    </w:p>
    <w:p w:rsidR="003616B9" w:rsidRDefault="00142257" w:rsidP="00142257">
      <w:pPr>
        <w:pStyle w:val="1"/>
        <w:spacing w:line="100" w:lineRule="atLeast"/>
        <w:ind w:left="-567" w:right="283" w:firstLine="567"/>
        <w:jc w:val="center"/>
        <w:rPr>
          <w:rFonts w:cs="Times New Roman"/>
        </w:rPr>
      </w:pPr>
      <w:r>
        <w:rPr>
          <w:rFonts w:cs="Times New Roman"/>
          <w:noProof/>
          <w:lang w:bidi="ar-SA"/>
        </w:rPr>
        <w:drawing>
          <wp:inline distT="0" distB="0" distL="0" distR="0">
            <wp:extent cx="4996526" cy="298969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532" cy="2993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6B9" w:rsidRPr="00836BDB" w:rsidRDefault="003616B9" w:rsidP="000A7B6D">
      <w:pPr>
        <w:pStyle w:val="1"/>
        <w:spacing w:line="100" w:lineRule="atLeast"/>
        <w:ind w:left="-567" w:right="283" w:firstLine="567"/>
        <w:jc w:val="center"/>
        <w:rPr>
          <w:rFonts w:cs="Times New Roman"/>
        </w:rPr>
      </w:pPr>
      <w:r>
        <w:rPr>
          <w:rFonts w:cs="Times New Roman"/>
        </w:rPr>
        <w:t>«Рис. 3. График переходного процесса</w:t>
      </w:r>
      <w:r w:rsidR="00616F17">
        <w:rPr>
          <w:rFonts w:cs="Times New Roman"/>
        </w:rPr>
        <w:t xml:space="preserve"> изменения</w:t>
      </w:r>
      <w:r>
        <w:rPr>
          <w:rFonts w:cs="Times New Roman"/>
        </w:rPr>
        <w:t xml:space="preserve"> уровня жидкости в кубе, </w:t>
      </w:r>
      <w:r>
        <w:rPr>
          <w:rFonts w:cs="Times New Roman"/>
          <w:lang w:val="en-US"/>
        </w:rPr>
        <w:t>PB</w:t>
      </w:r>
      <w:r>
        <w:rPr>
          <w:rFonts w:cs="Times New Roman"/>
        </w:rPr>
        <w:t xml:space="preserve"> = 2,5».</w:t>
      </w:r>
    </w:p>
    <w:p w:rsidR="003616B9" w:rsidRDefault="003616B9" w:rsidP="00F03331">
      <w:pPr>
        <w:pStyle w:val="1"/>
        <w:spacing w:line="100" w:lineRule="atLeast"/>
        <w:ind w:left="-567" w:right="283" w:firstLine="567"/>
        <w:jc w:val="both"/>
        <w:rPr>
          <w:rFonts w:eastAsia="Calibri" w:cs="Times New Roman"/>
          <w:i/>
          <w:iCs/>
          <w:kern w:val="0"/>
          <w:lang w:eastAsia="en-US" w:bidi="ar-SA"/>
        </w:rPr>
      </w:pPr>
      <w:r>
        <w:rPr>
          <w:rFonts w:cs="Times New Roman"/>
        </w:rPr>
        <w:t xml:space="preserve">Данный рисунок показывает график переходного процесса исследуемого технологического параметра при критическом значении </w:t>
      </w:r>
      <m:oMath>
        <m:r>
          <w:rPr>
            <w:rFonts w:ascii="Cambria Math" w:hAnsi="Cambria Math"/>
          </w:rPr>
          <m:t>PB</m:t>
        </m:r>
      </m:oMath>
      <w:r>
        <w:rPr>
          <w:rFonts w:cs="Times New Roman"/>
        </w:rPr>
        <w:t>. На рисунке</w:t>
      </w:r>
      <w:r w:rsidR="008358EC">
        <w:rPr>
          <w:rFonts w:cs="Times New Roman"/>
        </w:rPr>
        <w:t xml:space="preserve"> 3</w:t>
      </w:r>
      <w:r>
        <w:rPr>
          <w:rFonts w:cs="Times New Roman"/>
        </w:rPr>
        <w:t xml:space="preserve"> также показан п</w:t>
      </w:r>
      <w:r w:rsidRPr="00631CD0">
        <w:rPr>
          <w:rFonts w:eastAsia="Calibri" w:cs="Times New Roman"/>
          <w:kern w:val="0"/>
          <w:lang w:eastAsia="en-US" w:bidi="ar-SA"/>
        </w:rPr>
        <w:t>ериод незатухающих колебаний</w:t>
      </w:r>
      <w:proofErr w:type="gramStart"/>
      <w:r w:rsidRPr="00631CD0">
        <w:rPr>
          <w:rFonts w:eastAsia="Calibri" w:cs="Times New Roman"/>
          <w:kern w:val="0"/>
          <w:lang w:eastAsia="en-US" w:bidi="ar-SA"/>
        </w:rPr>
        <w:t xml:space="preserve"> </w:t>
      </w:r>
      <w:r w:rsidRPr="00631CD0">
        <w:rPr>
          <w:rFonts w:eastAsia="Calibri" w:cs="Times New Roman"/>
          <w:i/>
          <w:iCs/>
          <w:kern w:val="0"/>
          <w:lang w:eastAsia="en-US" w:bidi="ar-SA"/>
        </w:rPr>
        <w:t>Т</w:t>
      </w:r>
      <w:proofErr w:type="gramEnd"/>
      <w:r w:rsidRPr="00631CD0">
        <w:rPr>
          <w:rFonts w:eastAsia="Calibri" w:cs="Times New Roman"/>
          <w:i/>
          <w:iCs/>
          <w:kern w:val="0"/>
          <w:lang w:eastAsia="en-US" w:bidi="ar-SA"/>
        </w:rPr>
        <w:t>*</w:t>
      </w:r>
      <w:r w:rsidR="00816898">
        <w:rPr>
          <w:rFonts w:eastAsia="Calibri" w:cs="Times New Roman"/>
          <w:i/>
          <w:iCs/>
          <w:kern w:val="0"/>
          <w:lang w:eastAsia="en-US" w:bidi="ar-SA"/>
        </w:rPr>
        <w:t xml:space="preserve">, </w:t>
      </w:r>
      <w:r w:rsidR="00816898">
        <w:rPr>
          <w:rFonts w:eastAsia="Calibri" w:cs="Times New Roman"/>
          <w:iCs/>
          <w:kern w:val="0"/>
          <w:lang w:eastAsia="en-US" w:bidi="ar-SA"/>
        </w:rPr>
        <w:t>который необходим для определения интегральной и дифференциальной составляющей ПИД-контроллера</w:t>
      </w:r>
      <w:r>
        <w:rPr>
          <w:rFonts w:eastAsia="Calibri" w:cs="Times New Roman"/>
          <w:i/>
          <w:iCs/>
          <w:kern w:val="0"/>
          <w:lang w:eastAsia="en-US" w:bidi="ar-SA"/>
        </w:rPr>
        <w:t>.</w:t>
      </w:r>
    </w:p>
    <w:p w:rsidR="003616B9" w:rsidRDefault="003616B9" w:rsidP="00F03331">
      <w:pPr>
        <w:pStyle w:val="1"/>
        <w:spacing w:line="100" w:lineRule="atLeast"/>
        <w:ind w:left="-567" w:right="283" w:firstLine="567"/>
        <w:jc w:val="both"/>
        <w:rPr>
          <w:rFonts w:cs="Times New Roman"/>
        </w:rPr>
      </w:pPr>
    </w:p>
    <w:p w:rsidR="003616B9" w:rsidRDefault="00142257" w:rsidP="00142257">
      <w:pPr>
        <w:pStyle w:val="1"/>
        <w:spacing w:line="100" w:lineRule="atLeast"/>
        <w:ind w:left="-567" w:right="283" w:firstLine="567"/>
        <w:jc w:val="center"/>
        <w:rPr>
          <w:rFonts w:cs="Times New Roman"/>
        </w:rPr>
      </w:pPr>
      <w:r>
        <w:rPr>
          <w:rFonts w:cs="Times New Roman"/>
          <w:noProof/>
          <w:lang w:bidi="ar-SA"/>
        </w:rPr>
        <w:lastRenderedPageBreak/>
        <w:drawing>
          <wp:inline distT="0" distB="0" distL="0" distR="0">
            <wp:extent cx="5178024" cy="3005593"/>
            <wp:effectExtent l="19050" t="0" r="3576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496" cy="300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6B9" w:rsidRDefault="003616B9" w:rsidP="000A7B6D">
      <w:pPr>
        <w:pStyle w:val="1"/>
        <w:spacing w:line="100" w:lineRule="atLeast"/>
        <w:ind w:left="-567" w:right="283" w:firstLine="567"/>
        <w:jc w:val="center"/>
        <w:rPr>
          <w:rFonts w:cs="Times New Roman"/>
        </w:rPr>
      </w:pPr>
      <w:r>
        <w:rPr>
          <w:rFonts w:cs="Times New Roman"/>
        </w:rPr>
        <w:t xml:space="preserve">«Рис. </w:t>
      </w:r>
      <w:r w:rsidR="00050AFA">
        <w:rPr>
          <w:rFonts w:cs="Times New Roman"/>
        </w:rPr>
        <w:t>4</w:t>
      </w:r>
      <w:r>
        <w:rPr>
          <w:rFonts w:cs="Times New Roman"/>
        </w:rPr>
        <w:t>. График переходного процесса</w:t>
      </w:r>
      <w:r w:rsidR="00AB6DBD">
        <w:rPr>
          <w:rFonts w:cs="Times New Roman"/>
        </w:rPr>
        <w:t xml:space="preserve"> изменения</w:t>
      </w:r>
      <w:r>
        <w:rPr>
          <w:rFonts w:cs="Times New Roman"/>
        </w:rPr>
        <w:t xml:space="preserve"> уровня жидкости в кубе, </w:t>
      </w:r>
      <w:r>
        <w:rPr>
          <w:rFonts w:cs="Times New Roman"/>
          <w:lang w:val="en-US"/>
        </w:rPr>
        <w:t>PB</w:t>
      </w:r>
      <w:r>
        <w:rPr>
          <w:rFonts w:cs="Times New Roman"/>
        </w:rPr>
        <w:t xml:space="preserve"> = 5».</w:t>
      </w:r>
    </w:p>
    <w:p w:rsidR="003616B9" w:rsidRPr="005167D5" w:rsidRDefault="003616B9" w:rsidP="00F03331">
      <w:pPr>
        <w:pStyle w:val="1"/>
        <w:spacing w:line="100" w:lineRule="atLeast"/>
        <w:ind w:left="-567" w:right="283" w:firstLine="567"/>
        <w:jc w:val="both"/>
        <w:rPr>
          <w:rFonts w:cs="Times New Roman"/>
        </w:rPr>
      </w:pPr>
      <w:r>
        <w:rPr>
          <w:rFonts w:cs="Times New Roman"/>
        </w:rPr>
        <w:t xml:space="preserve">На рис. </w:t>
      </w:r>
      <w:r w:rsidR="00AB6DBD">
        <w:rPr>
          <w:rFonts w:cs="Times New Roman"/>
        </w:rPr>
        <w:t>4</w:t>
      </w:r>
      <w:r>
        <w:rPr>
          <w:rFonts w:cs="Times New Roman"/>
        </w:rPr>
        <w:t xml:space="preserve"> изображён график переходного процесса уровня жидкости после того, как точно посчитана пропорциональная составляющая </w:t>
      </w:r>
      <m:oMath>
        <m:sSub>
          <m:sSubPr>
            <m:ctrlPr>
              <w:rPr>
                <w:rFonts w:ascii="Cambria Math" w:eastAsia="SimSun" w:hAnsi="Cambria Math"/>
                <w:i/>
                <w:lang w:eastAsia="hi-IN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5167D5">
        <w:rPr>
          <w:rFonts w:cs="Times New Roman"/>
        </w:rPr>
        <w:t>.</w:t>
      </w:r>
    </w:p>
    <w:p w:rsidR="003616B9" w:rsidRPr="00631341" w:rsidRDefault="003616B9" w:rsidP="00F03331">
      <w:pPr>
        <w:pStyle w:val="1"/>
        <w:spacing w:line="100" w:lineRule="atLeast"/>
        <w:ind w:left="-567" w:right="283" w:firstLine="567"/>
        <w:jc w:val="both"/>
        <w:rPr>
          <w:rFonts w:cs="Times New Roman"/>
        </w:rPr>
      </w:pPr>
      <w:r>
        <w:rPr>
          <w:rFonts w:cs="Times New Roman"/>
        </w:rPr>
        <w:t xml:space="preserve">В данном примере достаточно только </w:t>
      </w:r>
      <w:proofErr w:type="spellStart"/>
      <w:r>
        <w:rPr>
          <w:rFonts w:cs="Times New Roman"/>
        </w:rPr>
        <w:t>П-составляющей</w:t>
      </w:r>
      <w:proofErr w:type="spellEnd"/>
      <w:r>
        <w:rPr>
          <w:rFonts w:cs="Times New Roman"/>
        </w:rPr>
        <w:t xml:space="preserve"> для получения графика переходного процесса необходимого вида. В большинстве случаев становится мало использования только пропорционального закона регулирования, поэтому остальные параметры настройки ПИД-контроллера вычисляются по формулам (1-6) и подставляются в соответствующие места панели настройки</w:t>
      </w:r>
      <w:r w:rsidR="00AB6DBD">
        <w:rPr>
          <w:rFonts w:cs="Times New Roman"/>
        </w:rPr>
        <w:t xml:space="preserve"> </w:t>
      </w:r>
      <w:r w:rsidR="00AB6DBD">
        <w:rPr>
          <w:rFonts w:cs="Times New Roman"/>
          <w:lang w:val="en-US"/>
        </w:rPr>
        <w:t>ChemCAD</w:t>
      </w:r>
      <w:r>
        <w:rPr>
          <w:rFonts w:cs="Times New Roman"/>
        </w:rPr>
        <w:t>.</w:t>
      </w:r>
    </w:p>
    <w:p w:rsidR="003616B9" w:rsidRDefault="003616B9" w:rsidP="00F03331">
      <w:pPr>
        <w:pStyle w:val="1"/>
        <w:spacing w:line="100" w:lineRule="atLeast"/>
        <w:ind w:left="-567" w:right="283" w:firstLine="567"/>
        <w:jc w:val="both"/>
        <w:rPr>
          <w:rFonts w:cs="Times New Roman"/>
        </w:rPr>
      </w:pPr>
    </w:p>
    <w:p w:rsidR="003616B9" w:rsidRPr="000902D8" w:rsidRDefault="003616B9" w:rsidP="00F03331">
      <w:pPr>
        <w:pStyle w:val="1"/>
        <w:spacing w:line="100" w:lineRule="atLeast"/>
        <w:ind w:left="-567" w:right="283" w:firstLine="567"/>
        <w:jc w:val="both"/>
        <w:rPr>
          <w:rFonts w:cs="Times New Roman"/>
        </w:rPr>
      </w:pPr>
      <w:r>
        <w:rPr>
          <w:rFonts w:cs="Times New Roman"/>
        </w:rPr>
        <w:t xml:space="preserve">Таким образом, удалось доказать возможность применения метода незатухающих колебаний для определения настроек ПИД-контроллера в </w:t>
      </w:r>
      <w:r>
        <w:rPr>
          <w:rFonts w:cs="Times New Roman"/>
          <w:lang w:val="en-US"/>
        </w:rPr>
        <w:t>ChemCAD</w:t>
      </w:r>
      <w:r>
        <w:rPr>
          <w:rFonts w:cs="Times New Roman"/>
        </w:rPr>
        <w:t xml:space="preserve"> и проверить его работоспособность на примере контура управления уровнем жидкости в кубе ректификационной колонны, что даёт право использования данного метода для настройки более сложных систем автоматизированного управления в программе </w:t>
      </w:r>
      <w:r>
        <w:rPr>
          <w:rFonts w:cs="Times New Roman"/>
          <w:lang w:val="en-US"/>
        </w:rPr>
        <w:t>ChemCAD</w:t>
      </w:r>
      <w:r>
        <w:rPr>
          <w:rFonts w:cs="Times New Roman"/>
        </w:rPr>
        <w:t>.</w:t>
      </w:r>
    </w:p>
    <w:p w:rsidR="003616B9" w:rsidRPr="00AA127A" w:rsidRDefault="003616B9" w:rsidP="00F03331">
      <w:pPr>
        <w:pStyle w:val="1"/>
        <w:spacing w:line="100" w:lineRule="atLeast"/>
        <w:ind w:left="-567" w:right="283" w:firstLine="567"/>
        <w:jc w:val="both"/>
        <w:rPr>
          <w:rFonts w:cs="Times New Roman"/>
          <w:b/>
          <w:i/>
          <w:color w:val="FF0000"/>
        </w:rPr>
      </w:pPr>
    </w:p>
    <w:p w:rsidR="003616B9" w:rsidRPr="000A7B6D" w:rsidRDefault="00F03331" w:rsidP="00F03331">
      <w:pPr>
        <w:pStyle w:val="1"/>
        <w:spacing w:line="100" w:lineRule="atLeast"/>
        <w:ind w:left="-567" w:right="283" w:firstLine="567"/>
        <w:jc w:val="both"/>
        <w:rPr>
          <w:rFonts w:cs="Times New Roman"/>
          <w:b/>
          <w:color w:val="000000"/>
        </w:rPr>
      </w:pPr>
      <w:r w:rsidRPr="000A7B6D">
        <w:rPr>
          <w:rFonts w:cs="Times New Roman"/>
          <w:b/>
          <w:color w:val="000000"/>
        </w:rPr>
        <w:t>Литература</w:t>
      </w:r>
    </w:p>
    <w:p w:rsidR="003616B9" w:rsidRPr="00FE2921" w:rsidRDefault="003616B9" w:rsidP="00F0333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Руководство пользователя: ПМП ХЕМКАД CC-DYNAMICS. Моделирование динамики протекания технологических процессов /по ред. Гартман Т.Н., М., 2009. </w:t>
      </w:r>
    </w:p>
    <w:p w:rsidR="002910A7" w:rsidRPr="00FE2921" w:rsidRDefault="002910A7" w:rsidP="002910A7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 w:rsidRPr="00FE2921">
        <w:rPr>
          <w:rFonts w:ascii="Times New Roman" w:hAnsi="Times New Roman"/>
          <w:color w:val="000000"/>
          <w:sz w:val="24"/>
          <w:szCs w:val="24"/>
        </w:rPr>
        <w:t>Софиева Ю.Н., Софиев А.Э. Т</w:t>
      </w:r>
      <w:r>
        <w:rPr>
          <w:rFonts w:ascii="Times New Roman" w:hAnsi="Times New Roman"/>
          <w:color w:val="000000"/>
          <w:sz w:val="24"/>
          <w:szCs w:val="24"/>
        </w:rPr>
        <w:t xml:space="preserve">еория управления: Текст лекций. М.: МГУИЭ, 2002. </w:t>
      </w:r>
      <w:r w:rsidRPr="00FE2921">
        <w:rPr>
          <w:rFonts w:ascii="Times New Roman" w:hAnsi="Times New Roman"/>
          <w:color w:val="000000"/>
          <w:sz w:val="24"/>
          <w:szCs w:val="24"/>
        </w:rPr>
        <w:t>184 с.</w:t>
      </w:r>
    </w:p>
    <w:p w:rsidR="003616B9" w:rsidRDefault="003616B9" w:rsidP="00F03331">
      <w:pPr>
        <w:pStyle w:val="Default1LTTitel"/>
        <w:ind w:left="-567" w:right="283"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3616B9" w:rsidRDefault="003616B9" w:rsidP="00F03331">
      <w:pPr>
        <w:pStyle w:val="Default1LTTitel"/>
        <w:ind w:left="-567" w:right="283"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3616B9" w:rsidRDefault="003616B9" w:rsidP="00F03331">
      <w:pPr>
        <w:pStyle w:val="Default1LTTitel"/>
        <w:ind w:left="-567" w:right="283"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3616B9" w:rsidRDefault="003616B9" w:rsidP="00F03331">
      <w:pPr>
        <w:ind w:right="283"/>
      </w:pPr>
    </w:p>
    <w:sectPr w:rsidR="003616B9" w:rsidSect="0082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A51"/>
    <w:multiLevelType w:val="hybridMultilevel"/>
    <w:tmpl w:val="776E3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16B9"/>
    <w:rsid w:val="00050AFA"/>
    <w:rsid w:val="0005583D"/>
    <w:rsid w:val="000A7B6D"/>
    <w:rsid w:val="00130162"/>
    <w:rsid w:val="00142257"/>
    <w:rsid w:val="002323EF"/>
    <w:rsid w:val="002910A7"/>
    <w:rsid w:val="00292C7E"/>
    <w:rsid w:val="002F211E"/>
    <w:rsid w:val="003565C1"/>
    <w:rsid w:val="003616B9"/>
    <w:rsid w:val="003E1FB7"/>
    <w:rsid w:val="0040104F"/>
    <w:rsid w:val="00481893"/>
    <w:rsid w:val="0056253B"/>
    <w:rsid w:val="005815D2"/>
    <w:rsid w:val="005F09B2"/>
    <w:rsid w:val="00616F17"/>
    <w:rsid w:val="00627572"/>
    <w:rsid w:val="00671D47"/>
    <w:rsid w:val="00712F0A"/>
    <w:rsid w:val="00754A95"/>
    <w:rsid w:val="00775163"/>
    <w:rsid w:val="00816898"/>
    <w:rsid w:val="00827BE6"/>
    <w:rsid w:val="008358EC"/>
    <w:rsid w:val="008F2E75"/>
    <w:rsid w:val="009C75F7"/>
    <w:rsid w:val="009E3229"/>
    <w:rsid w:val="009F1A24"/>
    <w:rsid w:val="009F1E18"/>
    <w:rsid w:val="00A03965"/>
    <w:rsid w:val="00AB6DBD"/>
    <w:rsid w:val="00B30841"/>
    <w:rsid w:val="00B43961"/>
    <w:rsid w:val="00BC60CC"/>
    <w:rsid w:val="00C2529F"/>
    <w:rsid w:val="00C33F1C"/>
    <w:rsid w:val="00C8328A"/>
    <w:rsid w:val="00D500B2"/>
    <w:rsid w:val="00E47F4C"/>
    <w:rsid w:val="00E5039C"/>
    <w:rsid w:val="00F0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B9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616B9"/>
  </w:style>
  <w:style w:type="paragraph" w:customStyle="1" w:styleId="DefaultLTUntertitel">
    <w:name w:val="Default~LT~Untertitel"/>
    <w:rsid w:val="003616B9"/>
    <w:pPr>
      <w:suppressAutoHyphens/>
      <w:spacing w:after="0" w:line="100" w:lineRule="atLeast"/>
      <w:jc w:val="center"/>
    </w:pPr>
    <w:rPr>
      <w:rFonts w:ascii="Mangal" w:eastAsia="Microsoft YaHei" w:hAnsi="Mangal" w:cs="Mangal"/>
      <w:color w:val="FFFFFF"/>
      <w:kern w:val="1"/>
      <w:sz w:val="64"/>
      <w:szCs w:val="64"/>
      <w:lang w:eastAsia="hi-IN" w:bidi="hi-IN"/>
    </w:rPr>
  </w:style>
  <w:style w:type="paragraph" w:customStyle="1" w:styleId="Default1LTGliederung1">
    <w:name w:val="Default 1~LT~Gliederung 1"/>
    <w:rsid w:val="003616B9"/>
    <w:pPr>
      <w:suppressAutoHyphens/>
      <w:spacing w:after="283" w:line="100" w:lineRule="atLeast"/>
    </w:pPr>
    <w:rPr>
      <w:rFonts w:ascii="Arial" w:eastAsia="Microsoft YaHei" w:hAnsi="Arial" w:cs="Arial"/>
      <w:color w:val="000000"/>
      <w:kern w:val="1"/>
      <w:sz w:val="60"/>
      <w:szCs w:val="60"/>
      <w:lang w:eastAsia="hi-IN" w:bidi="hi-IN"/>
    </w:rPr>
  </w:style>
  <w:style w:type="paragraph" w:customStyle="1" w:styleId="1">
    <w:name w:val="Обычный (веб)1"/>
    <w:basedOn w:val="a"/>
    <w:rsid w:val="003616B9"/>
    <w:pPr>
      <w:spacing w:before="28" w:after="28"/>
    </w:pPr>
    <w:rPr>
      <w:rFonts w:eastAsia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16B9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3616B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Default1LTTitel">
    <w:name w:val="Default 1~LT~Titel"/>
    <w:rsid w:val="003616B9"/>
    <w:pPr>
      <w:suppressAutoHyphens/>
      <w:spacing w:after="0" w:line="100" w:lineRule="atLeast"/>
    </w:pPr>
    <w:rPr>
      <w:rFonts w:ascii="Arial" w:eastAsia="Microsoft YaHei" w:hAnsi="Arial" w:cs="Arial"/>
      <w:color w:val="000000"/>
      <w:kern w:val="1"/>
      <w:sz w:val="84"/>
      <w:szCs w:val="84"/>
      <w:lang w:eastAsia="hi-IN" w:bidi="hi-IN"/>
    </w:rPr>
  </w:style>
  <w:style w:type="paragraph" w:styleId="a5">
    <w:name w:val="List Paragraph"/>
    <w:basedOn w:val="a"/>
    <w:uiPriority w:val="34"/>
    <w:qFormat/>
    <w:rsid w:val="003616B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6">
    <w:name w:val="Hyperlink"/>
    <w:basedOn w:val="a0"/>
    <w:rsid w:val="003616B9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671D4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2</cp:lastModifiedBy>
  <cp:revision>35</cp:revision>
  <dcterms:created xsi:type="dcterms:W3CDTF">2011-07-07T19:26:00Z</dcterms:created>
  <dcterms:modified xsi:type="dcterms:W3CDTF">2011-07-08T05:46:00Z</dcterms:modified>
</cp:coreProperties>
</file>