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CA" w:rsidRDefault="00947718" w:rsidP="00AC2C55">
      <w:pPr>
        <w:pStyle w:val="ab"/>
        <w:ind w:firstLine="0"/>
        <w:jc w:val="center"/>
        <w:rPr>
          <w:b/>
        </w:rPr>
      </w:pPr>
      <w:r>
        <w:rPr>
          <w:b/>
        </w:rPr>
        <w:t xml:space="preserve">Оценка геологических опасностей </w:t>
      </w:r>
      <w:r w:rsidR="00E72E1A">
        <w:rPr>
          <w:b/>
        </w:rPr>
        <w:t>Восточно-</w:t>
      </w:r>
      <w:r>
        <w:rPr>
          <w:b/>
        </w:rPr>
        <w:t>Донбасской агломерации</w:t>
      </w:r>
    </w:p>
    <w:p w:rsidR="0056062A" w:rsidRPr="00947718" w:rsidRDefault="0056062A" w:rsidP="00AC2C55">
      <w:pPr>
        <w:pStyle w:val="ab"/>
        <w:ind w:firstLine="0"/>
        <w:jc w:val="center"/>
        <w:rPr>
          <w:b/>
          <w:sz w:val="22"/>
        </w:rPr>
      </w:pPr>
    </w:p>
    <w:p w:rsidR="000D37CA" w:rsidRDefault="000D37CA" w:rsidP="0056062A">
      <w:pPr>
        <w:pStyle w:val="ab"/>
        <w:jc w:val="center"/>
        <w:rPr>
          <w:b/>
        </w:rPr>
      </w:pPr>
      <w:r w:rsidRPr="0056062A">
        <w:rPr>
          <w:b/>
        </w:rPr>
        <w:t>А.В. Гридневский</w:t>
      </w:r>
    </w:p>
    <w:p w:rsidR="0056062A" w:rsidRPr="0056062A" w:rsidRDefault="0056062A" w:rsidP="0056062A">
      <w:pPr>
        <w:pStyle w:val="ab"/>
        <w:jc w:val="center"/>
        <w:rPr>
          <w:b/>
        </w:rPr>
      </w:pPr>
    </w:p>
    <w:p w:rsidR="000D37CA" w:rsidRDefault="00476AC8" w:rsidP="00B73597">
      <w:pPr>
        <w:pStyle w:val="ab"/>
      </w:pPr>
      <w:r>
        <w:t>Разработка проектных решений в строительстве предусматривает оценку геологических  опасностей и риск</w:t>
      </w:r>
      <w:r w:rsidR="00E72E1A">
        <w:t>ов</w:t>
      </w:r>
      <w:r w:rsidR="0091799D" w:rsidRPr="0091799D">
        <w:t xml:space="preserve"> [</w:t>
      </w:r>
      <w:r w:rsidR="0091799D">
        <w:t>1</w:t>
      </w:r>
      <w:r w:rsidR="0091799D" w:rsidRPr="0091799D">
        <w:t>]</w:t>
      </w:r>
      <w:r>
        <w:t>.По</w:t>
      </w:r>
      <w:r w:rsidR="00336C1E">
        <w:t xml:space="preserve">лучаемые при </w:t>
      </w:r>
      <w:r w:rsidR="00E4123F">
        <w:t xml:space="preserve">изысканиях </w:t>
      </w:r>
      <w:r w:rsidR="00336C1E">
        <w:t xml:space="preserve">сведения о геологической среде  обладают  неопределенностью </w:t>
      </w:r>
      <w:r>
        <w:t>из-</w:t>
      </w:r>
      <w:r w:rsidR="003B2A57">
        <w:t>з</w:t>
      </w:r>
      <w:r>
        <w:t xml:space="preserve">а </w:t>
      </w:r>
      <w:r w:rsidR="00336C1E">
        <w:t>неоднородност</w:t>
      </w:r>
      <w:r>
        <w:t>и</w:t>
      </w:r>
      <w:r w:rsidR="00947718">
        <w:t xml:space="preserve"> объект</w:t>
      </w:r>
      <w:r>
        <w:t>ов</w:t>
      </w:r>
      <w:r w:rsidR="00947718">
        <w:t xml:space="preserve"> исследований</w:t>
      </w:r>
      <w:r>
        <w:t xml:space="preserve"> и дискретности их опробования</w:t>
      </w:r>
      <w:r w:rsidR="00336C1E">
        <w:t xml:space="preserve">. </w:t>
      </w:r>
      <w:r w:rsidR="000D37CA">
        <w:t xml:space="preserve"> В статье </w:t>
      </w:r>
      <w:r w:rsidR="00B73597">
        <w:t xml:space="preserve">излагается </w:t>
      </w:r>
      <w:r w:rsidR="00E4123F">
        <w:t xml:space="preserve">подход к оценке геологических опасностей, в котором </w:t>
      </w:r>
      <w:r w:rsidR="00220644" w:rsidRPr="00DD678B">
        <w:rPr>
          <w:color w:val="auto"/>
        </w:rPr>
        <w:t>материал</w:t>
      </w:r>
      <w:r w:rsidR="00DD678B" w:rsidRPr="00DD678B">
        <w:rPr>
          <w:color w:val="auto"/>
        </w:rPr>
        <w:t>ы</w:t>
      </w:r>
      <w:r w:rsidRPr="00DD678B">
        <w:rPr>
          <w:color w:val="auto"/>
        </w:rPr>
        <w:t xml:space="preserve"> прямых изысканий </w:t>
      </w:r>
      <w:r w:rsidR="00DD678B" w:rsidRPr="00DD678B">
        <w:rPr>
          <w:color w:val="auto"/>
        </w:rPr>
        <w:t xml:space="preserve">используются </w:t>
      </w:r>
      <w:r w:rsidR="00220644" w:rsidRPr="00DD678B">
        <w:rPr>
          <w:color w:val="auto"/>
        </w:rPr>
        <w:t xml:space="preserve">всочетании с </w:t>
      </w:r>
      <w:r w:rsidRPr="00DD678B">
        <w:rPr>
          <w:color w:val="auto"/>
        </w:rPr>
        <w:t>к</w:t>
      </w:r>
      <w:r w:rsidR="00220644" w:rsidRPr="00DD678B">
        <w:rPr>
          <w:color w:val="auto"/>
        </w:rPr>
        <w:t>освенной геологической информацией, что</w:t>
      </w:r>
      <w:r w:rsidRPr="00DD678B">
        <w:rPr>
          <w:color w:val="auto"/>
        </w:rPr>
        <w:t xml:space="preserve"> существенно повы</w:t>
      </w:r>
      <w:r w:rsidR="00220644" w:rsidRPr="00DD678B">
        <w:rPr>
          <w:color w:val="auto"/>
        </w:rPr>
        <w:t>сило</w:t>
      </w:r>
      <w:r w:rsidRPr="00DD678B">
        <w:rPr>
          <w:color w:val="auto"/>
        </w:rPr>
        <w:t xml:space="preserve"> качество исследований</w:t>
      </w:r>
      <w:r w:rsidR="00220644">
        <w:t>.</w:t>
      </w:r>
    </w:p>
    <w:p w:rsidR="000D37CA" w:rsidRDefault="000D37CA" w:rsidP="000D37CA">
      <w:pPr>
        <w:pStyle w:val="ab"/>
      </w:pPr>
      <w:r>
        <w:t>Рассматриваемый регион</w:t>
      </w:r>
      <w:r w:rsidR="00220644">
        <w:t xml:space="preserve"> Восточно-Донбасской агломерации (ВДА)</w:t>
      </w:r>
      <w:r>
        <w:t xml:space="preserve"> охватывает более </w:t>
      </w:r>
      <w:r w:rsidR="00A55103">
        <w:t>15 000 км</w:t>
      </w:r>
      <w:r w:rsidR="00A55103" w:rsidRPr="00A55103">
        <w:rPr>
          <w:vertAlign w:val="superscript"/>
        </w:rPr>
        <w:t>2</w:t>
      </w:r>
      <w:r w:rsidR="00565246">
        <w:t>.В связи сактивным</w:t>
      </w:r>
      <w:r>
        <w:t xml:space="preserve"> развит</w:t>
      </w:r>
      <w:r w:rsidR="00565246">
        <w:t>ием</w:t>
      </w:r>
      <w:r>
        <w:t>сельск</w:t>
      </w:r>
      <w:r w:rsidR="00565246">
        <w:t>ого</w:t>
      </w:r>
      <w:r>
        <w:t xml:space="preserve"> хозяйств</w:t>
      </w:r>
      <w:r w:rsidR="00565246">
        <w:t>а</w:t>
      </w:r>
      <w:r w:rsidR="00A55103">
        <w:t xml:space="preserve">, промышленным и гражданским </w:t>
      </w:r>
      <w:r>
        <w:t>строительств</w:t>
      </w:r>
      <w:r w:rsidR="00565246">
        <w:t>ом</w:t>
      </w:r>
      <w:r w:rsidR="004B1837">
        <w:t xml:space="preserve">возрастает </w:t>
      </w:r>
      <w:r w:rsidR="00A55103">
        <w:t>сложность</w:t>
      </w:r>
      <w:r w:rsidR="004B1837">
        <w:t>прогноза современных и отсроченныхгеологических опасностей</w:t>
      </w:r>
      <w:r>
        <w:t xml:space="preserve">. </w:t>
      </w:r>
    </w:p>
    <w:p w:rsidR="00874D7E" w:rsidRDefault="00FE1873" w:rsidP="00565246">
      <w:pPr>
        <w:pStyle w:val="ab"/>
      </w:pPr>
      <w:r>
        <w:t>Активные изыскания в</w:t>
      </w:r>
      <w:r w:rsidR="000D37CA">
        <w:t xml:space="preserve"> начале 60-х годов </w:t>
      </w:r>
      <w:r>
        <w:t xml:space="preserve">были посвящены изучению состава лессовых грунтов, их картированию </w:t>
      </w:r>
      <w:r w:rsidRPr="00FE1873">
        <w:t>[</w:t>
      </w:r>
      <w:r w:rsidR="0091799D">
        <w:t>2</w:t>
      </w:r>
      <w:r w:rsidRPr="00FE1873">
        <w:t>,</w:t>
      </w:r>
      <w:r w:rsidR="0091799D">
        <w:t>3</w:t>
      </w:r>
      <w:r w:rsidRPr="00FE1873">
        <w:t>]</w:t>
      </w:r>
      <w:r>
        <w:t xml:space="preserve">, </w:t>
      </w:r>
      <w:r w:rsidR="00565246" w:rsidRPr="00565246">
        <w:t>инженерно-геологическо</w:t>
      </w:r>
      <w:r>
        <w:t>му</w:t>
      </w:r>
      <w:r w:rsidR="00565246" w:rsidRPr="00565246">
        <w:t xml:space="preserve"> районировани</w:t>
      </w:r>
      <w:r>
        <w:t>ю</w:t>
      </w:r>
      <w:r w:rsidR="00C57699">
        <w:t>территории</w:t>
      </w:r>
      <w:r>
        <w:t>.</w:t>
      </w:r>
      <w:r w:rsidR="00511EE2">
        <w:t xml:space="preserve">В 1980-х годах Ростовской геологоразведочной экспедицией  изучались </w:t>
      </w:r>
      <w:r w:rsidR="00511EE2" w:rsidRPr="00FE1873">
        <w:t>экзогенны</w:t>
      </w:r>
      <w:r w:rsidR="00511EE2">
        <w:t>е</w:t>
      </w:r>
      <w:r w:rsidR="00511EE2" w:rsidRPr="00FE1873">
        <w:t xml:space="preserve"> процесс</w:t>
      </w:r>
      <w:r w:rsidR="00511EE2">
        <w:t>ы</w:t>
      </w:r>
      <w:r w:rsidR="00511EE2" w:rsidRPr="00FE1873">
        <w:t xml:space="preserve"> территории   Ростовской области.</w:t>
      </w:r>
      <w:r w:rsidR="00511EE2">
        <w:tab/>
      </w:r>
    </w:p>
    <w:p w:rsidR="000D37CA" w:rsidRDefault="00874D7E" w:rsidP="00565246">
      <w:pPr>
        <w:pStyle w:val="ab"/>
      </w:pPr>
      <w:r>
        <w:t>В</w:t>
      </w:r>
      <w:r w:rsidR="009D1C98" w:rsidRPr="009D1C98">
        <w:t xml:space="preserve"> РГСУ </w:t>
      </w:r>
      <w:r w:rsidR="00E72E1A">
        <w:t>выполненанализ</w:t>
      </w:r>
      <w:r w:rsidRPr="00874D7E">
        <w:t xml:space="preserve"> геологического материала</w:t>
      </w:r>
      <w:r>
        <w:t xml:space="preserve">,накопленного за последние </w:t>
      </w:r>
      <w:r w:rsidR="00313CF7">
        <w:t>пятьдесят</w:t>
      </w:r>
      <w:r>
        <w:t xml:space="preserve"> лет.  </w:t>
      </w:r>
      <w:r w:rsidR="00357F93">
        <w:t xml:space="preserve">Дополнительно привлечено более ста локальных геологических и специализированных карт, геофизические исследования (электроразведка, георадар). </w:t>
      </w:r>
      <w:r>
        <w:t xml:space="preserve">В среде </w:t>
      </w:r>
      <w:r w:rsidR="00412896">
        <w:t>программны</w:t>
      </w:r>
      <w:r>
        <w:t xml:space="preserve">х </w:t>
      </w:r>
      <w:r w:rsidR="00412896">
        <w:t xml:space="preserve">средств </w:t>
      </w:r>
      <w:r w:rsidR="00E45C32">
        <w:rPr>
          <w:lang w:val="en-US"/>
        </w:rPr>
        <w:t>ArcGIS</w:t>
      </w:r>
      <w:r w:rsidR="008B45BE">
        <w:t xml:space="preserve"> 9.3</w:t>
      </w:r>
      <w:r w:rsidR="00E72E1A">
        <w:t xml:space="preserve">систематизированы </w:t>
      </w:r>
      <w:r w:rsidR="000D37CA">
        <w:t>картографическ</w:t>
      </w:r>
      <w:r w:rsidR="008B45BE">
        <w:t>ие</w:t>
      </w:r>
      <w:r w:rsidR="000D37CA">
        <w:t xml:space="preserve"> и фактографическ</w:t>
      </w:r>
      <w:r w:rsidR="008B45BE">
        <w:t>ие</w:t>
      </w:r>
      <w:r w:rsidR="00E72E1A">
        <w:t xml:space="preserve">данные </w:t>
      </w:r>
      <w:r w:rsidR="00D84A46">
        <w:t xml:space="preserve">об инженерно-геологических условиях. </w:t>
      </w:r>
      <w:r w:rsidR="00F47EF7">
        <w:t>Д</w:t>
      </w:r>
      <w:r w:rsidR="008B45BE">
        <w:t>инамик</w:t>
      </w:r>
      <w:r w:rsidR="00F47EF7">
        <w:t>а</w:t>
      </w:r>
      <w:r w:rsidR="008B45BE">
        <w:t>грунтовых</w:t>
      </w:r>
      <w:r w:rsidR="000D37CA">
        <w:t xml:space="preserve"> вод </w:t>
      </w:r>
      <w:r w:rsidR="00F47EF7">
        <w:t xml:space="preserve">анализировалась с помощью разработанныхчисленных </w:t>
      </w:r>
      <w:r w:rsidR="000D37CA">
        <w:t>гидрогеологически</w:t>
      </w:r>
      <w:r w:rsidR="00F47EF7">
        <w:t>х</w:t>
      </w:r>
      <w:r w:rsidR="000D37CA">
        <w:t xml:space="preserve"> модел</w:t>
      </w:r>
      <w:r w:rsidR="00F47EF7">
        <w:t>ей</w:t>
      </w:r>
      <w:r w:rsidR="000D37CA">
        <w:t xml:space="preserve">  части </w:t>
      </w:r>
      <w:r w:rsidR="009D1C98">
        <w:t xml:space="preserve">ВДА </w:t>
      </w:r>
      <w:r w:rsidR="000D37CA">
        <w:t xml:space="preserve">и  города Шахты.  </w:t>
      </w:r>
      <w:r w:rsidR="00F47EF7">
        <w:t>И</w:t>
      </w:r>
      <w:r w:rsidR="000D37CA">
        <w:t>нтегрально</w:t>
      </w:r>
      <w:r w:rsidR="008B45BE">
        <w:t>е</w:t>
      </w:r>
      <w:r w:rsidR="000D37CA">
        <w:t xml:space="preserve"> влияни</w:t>
      </w:r>
      <w:r w:rsidR="008B45BE">
        <w:t>е</w:t>
      </w:r>
      <w:r w:rsidR="00412896">
        <w:t xml:space="preserve">геологических </w:t>
      </w:r>
      <w:r w:rsidR="00412896">
        <w:lastRenderedPageBreak/>
        <w:t xml:space="preserve">опасностей </w:t>
      </w:r>
      <w:r w:rsidR="000D37CA">
        <w:t xml:space="preserve">на природно-технические системы </w:t>
      </w:r>
      <w:r w:rsidR="00E72E1A">
        <w:t xml:space="preserve">оценено </w:t>
      </w:r>
      <w:r w:rsidR="00412896">
        <w:t>с применением</w:t>
      </w:r>
      <w:r w:rsidR="000D37CA">
        <w:t>геоинформационных</w:t>
      </w:r>
      <w:r w:rsidR="00412896">
        <w:t xml:space="preserve"> технологий</w:t>
      </w:r>
      <w:r w:rsidR="000D37CA">
        <w:t xml:space="preserve">.  </w:t>
      </w:r>
    </w:p>
    <w:p w:rsidR="00485943" w:rsidRDefault="00F47EF7" w:rsidP="000D37CA">
      <w:pPr>
        <w:pStyle w:val="ab"/>
      </w:pPr>
      <w:r>
        <w:t>На основе накопленных за</w:t>
      </w:r>
      <w:r w:rsidR="000D37CA">
        <w:t xml:space="preserve"> последние десятилетия  материал</w:t>
      </w:r>
      <w:r>
        <w:t>ов</w:t>
      </w:r>
      <w:r w:rsidR="000D37CA">
        <w:t xml:space="preserve"> изысканий </w:t>
      </w:r>
      <w:r>
        <w:t>и картографической информации</w:t>
      </w:r>
      <w:r w:rsidR="00357F93">
        <w:t>разработаны</w:t>
      </w:r>
      <w:r w:rsidR="000D37CA">
        <w:t xml:space="preserve"> актуальные для строительства цифровые карты мощностей просадочных толщ с интервалами: менее 5м, 5-10 м и более 10м;  карты значений суммарных  просадочных грунтов  от собственного веса   в интервалах: менее 1см, 1 - 5 см,  6 - 10 см и более 10 см.  </w:t>
      </w:r>
      <w:r w:rsidR="00357F93">
        <w:t>Установлено</w:t>
      </w:r>
      <w:r w:rsidR="000D37CA">
        <w:t xml:space="preserve">, что в приподнятой части Донбасса лессовые  </w:t>
      </w:r>
      <w:r w:rsidR="00E72E1A">
        <w:t xml:space="preserve">отложения </w:t>
      </w:r>
      <w:r w:rsidR="000D37CA">
        <w:t xml:space="preserve">маломощны   </w:t>
      </w:r>
      <w:r w:rsidR="00511EE2">
        <w:t>(</w:t>
      </w:r>
      <w:r w:rsidR="000D37CA">
        <w:t>5</w:t>
      </w:r>
      <w:r w:rsidR="00357F93">
        <w:t>-</w:t>
      </w:r>
      <w:r w:rsidR="000D37CA">
        <w:t xml:space="preserve"> 10 м), распространены спорадически, залегают на мезозойских и палеозойских отложениях, реже - перекрывают глины плиоцена. На водоразделах  периферийной части региона они располагаются преимущественно на красно-бурых скифских глинах (N</w:t>
      </w:r>
      <w:r w:rsidR="000D37CA" w:rsidRPr="00465620">
        <w:rPr>
          <w:vertAlign w:val="subscript"/>
        </w:rPr>
        <w:t>2</w:t>
      </w:r>
      <w:r w:rsidR="000D37CA">
        <w:t xml:space="preserve">sk), имеют наиболее полные разрезы и достигают максимальной мощности (30-40м). </w:t>
      </w:r>
    </w:p>
    <w:p w:rsidR="00F47EF7" w:rsidRDefault="000D37CA" w:rsidP="000D37CA">
      <w:pPr>
        <w:pStyle w:val="ab"/>
      </w:pPr>
      <w:r w:rsidRPr="006D144E">
        <w:t>Эрозионные процессы</w:t>
      </w:r>
      <w:r w:rsidR="0056062A">
        <w:t xml:space="preserve"> </w:t>
      </w:r>
      <w:r w:rsidR="00465620">
        <w:t xml:space="preserve">в </w:t>
      </w:r>
      <w:r w:rsidR="0091799D">
        <w:t>ВДА</w:t>
      </w:r>
      <w:r w:rsidR="0056062A">
        <w:t xml:space="preserve"> </w:t>
      </w:r>
      <w:r w:rsidR="00F47EF7">
        <w:t>определяются</w:t>
      </w:r>
      <w:r>
        <w:t xml:space="preserve">   составом грунтов, уклонами земной поверхности, </w:t>
      </w:r>
      <w:r w:rsidR="00357F93">
        <w:t>высотой</w:t>
      </w:r>
      <w:r>
        <w:t xml:space="preserve"> и   экспозицией склонов.  </w:t>
      </w:r>
      <w:r w:rsidR="00F47EF7">
        <w:t xml:space="preserve">Они </w:t>
      </w:r>
      <w:r w:rsidR="00CE4B6B">
        <w:t xml:space="preserve">распространены </w:t>
      </w:r>
      <w:r>
        <w:t xml:space="preserve">на небольших по площади участках.  На основе </w:t>
      </w:r>
      <w:r w:rsidR="00357F93">
        <w:t xml:space="preserve">материалов изысканий </w:t>
      </w:r>
      <w:r>
        <w:t xml:space="preserve"> и литературных </w:t>
      </w:r>
      <w:r w:rsidR="00357F93">
        <w:t>данных</w:t>
      </w:r>
      <w:r>
        <w:t xml:space="preserve"> разработаны цифровые  карты интенсивности  эрозионных процессов</w:t>
      </w:r>
      <w:r w:rsidR="0056062A">
        <w:t>, о</w:t>
      </w:r>
      <w:r w:rsidR="00357F93">
        <w:t>тображающие эрозионную расчлененност</w:t>
      </w:r>
      <w:r w:rsidR="00511EE2">
        <w:t>ь</w:t>
      </w:r>
      <w:r w:rsidR="00511EE2" w:rsidRPr="00357F93">
        <w:t xml:space="preserve"> (</w:t>
      </w:r>
      <w:r w:rsidR="00357F93" w:rsidRPr="00357F93">
        <w:t>км/км</w:t>
      </w:r>
      <w:r w:rsidR="00357F93" w:rsidRPr="00511EE2">
        <w:rPr>
          <w:vertAlign w:val="superscript"/>
        </w:rPr>
        <w:t>2</w:t>
      </w:r>
      <w:r w:rsidR="00357F93" w:rsidRPr="00357F93">
        <w:t>)</w:t>
      </w:r>
      <w:r w:rsidR="00357F93">
        <w:t xml:space="preserve"> и распределение эрозионных ложбин </w:t>
      </w:r>
      <w:r w:rsidR="00F47EF7">
        <w:t>(</w:t>
      </w:r>
      <w:r>
        <w:t>м/100м</w:t>
      </w:r>
      <w:r w:rsidRPr="006D144E">
        <w:rPr>
          <w:vertAlign w:val="superscript"/>
        </w:rPr>
        <w:t>2</w:t>
      </w:r>
      <w:r w:rsidR="00F47EF7" w:rsidRPr="00F47EF7">
        <w:t>)</w:t>
      </w:r>
      <w:r w:rsidR="00BB3D77">
        <w:t>.</w:t>
      </w:r>
      <w:r w:rsidR="009A6C97">
        <w:t>Карты могут использоваться  в строитель</w:t>
      </w:r>
      <w:r w:rsidR="0088344A">
        <w:t>ном проектировании</w:t>
      </w:r>
    </w:p>
    <w:p w:rsidR="000D37CA" w:rsidRPr="00A36A42" w:rsidRDefault="009A6C97" w:rsidP="000D37CA">
      <w:pPr>
        <w:pStyle w:val="ab"/>
        <w:rPr>
          <w:color w:val="FF0000"/>
        </w:rPr>
      </w:pPr>
      <w:r w:rsidRPr="009A6C97">
        <w:t>В пределах  агломерации распределены сотни  подземных выработок.</w:t>
      </w:r>
      <w:r>
        <w:t xml:space="preserve"> Они приводят к деформациям поверхности земли, однако к</w:t>
      </w:r>
      <w:r w:rsidR="00C50B60">
        <w:t>арты опасности</w:t>
      </w:r>
      <w:r w:rsidR="000D37CA">
        <w:t xml:space="preserve"> подработанных территорий</w:t>
      </w:r>
      <w:r w:rsidR="006D144E">
        <w:t xml:space="preserve">разработаны </w:t>
      </w:r>
      <w:r>
        <w:t xml:space="preserve">только </w:t>
      </w:r>
      <w:r w:rsidR="000D37CA">
        <w:t xml:space="preserve">для двух крупных населенных пунктов. </w:t>
      </w:r>
      <w:r w:rsidR="006A23BC">
        <w:t>Анализ</w:t>
      </w:r>
      <w:r w:rsidRPr="009A6C97">
        <w:t xml:space="preserve"> материал</w:t>
      </w:r>
      <w:r w:rsidR="006A23BC">
        <w:t>овоколо семидесяти</w:t>
      </w:r>
      <w:r w:rsidRPr="009A6C97">
        <w:t xml:space="preserve"> шахтных предприятий </w:t>
      </w:r>
      <w:r w:rsidR="006A23BC">
        <w:t xml:space="preserve">позволил </w:t>
      </w:r>
      <w:r w:rsidR="000D37CA" w:rsidRPr="009A6C97">
        <w:rPr>
          <w:color w:val="auto"/>
        </w:rPr>
        <w:t>количественн</w:t>
      </w:r>
      <w:r w:rsidR="00C50B60" w:rsidRPr="009A6C97">
        <w:rPr>
          <w:color w:val="auto"/>
        </w:rPr>
        <w:t>ооцен</w:t>
      </w:r>
      <w:r w:rsidR="006A23BC">
        <w:rPr>
          <w:color w:val="auto"/>
        </w:rPr>
        <w:t>ить</w:t>
      </w:r>
      <w:r w:rsidR="00A36A42" w:rsidRPr="009A6C97">
        <w:rPr>
          <w:color w:val="auto"/>
        </w:rPr>
        <w:t>опасност</w:t>
      </w:r>
      <w:r w:rsidR="00C50B60" w:rsidRPr="009A6C97">
        <w:rPr>
          <w:color w:val="auto"/>
        </w:rPr>
        <w:t>ь</w:t>
      </w:r>
      <w:r w:rsidR="00A36A42" w:rsidRPr="009A6C97">
        <w:rPr>
          <w:color w:val="auto"/>
        </w:rPr>
        <w:t xml:space="preserve"> подработанных территорий</w:t>
      </w:r>
      <w:r w:rsidRPr="009A6C97">
        <w:rPr>
          <w:color w:val="auto"/>
        </w:rPr>
        <w:t xml:space="preserve"> дл</w:t>
      </w:r>
      <w:r>
        <w:rPr>
          <w:color w:val="auto"/>
        </w:rPr>
        <w:t>я</w:t>
      </w:r>
      <w:r w:rsidRPr="009A6C97">
        <w:rPr>
          <w:color w:val="auto"/>
        </w:rPr>
        <w:t xml:space="preserve"> максимально во</w:t>
      </w:r>
      <w:r>
        <w:rPr>
          <w:color w:val="auto"/>
        </w:rPr>
        <w:t>з</w:t>
      </w:r>
      <w:r w:rsidRPr="009A6C97">
        <w:rPr>
          <w:color w:val="auto"/>
        </w:rPr>
        <w:t>можной площади</w:t>
      </w:r>
      <w:r>
        <w:rPr>
          <w:color w:val="0000FF"/>
          <w:sz w:val="20"/>
        </w:rPr>
        <w:t>.</w:t>
      </w:r>
      <w:r w:rsidR="0039743E">
        <w:t xml:space="preserve">Расчеты опасностивыполняют </w:t>
      </w:r>
      <w:r w:rsidR="0088344A">
        <w:t>по</w:t>
      </w:r>
      <w:r w:rsidR="000D37CA">
        <w:t xml:space="preserve"> мощности выработанных пластов,  угл</w:t>
      </w:r>
      <w:r w:rsidR="0039743E">
        <w:t>у</w:t>
      </w:r>
      <w:r w:rsidR="000D37CA">
        <w:t xml:space="preserve"> их падения, геометрии свободного пространства и  деформационны</w:t>
      </w:r>
      <w:r w:rsidR="0039743E">
        <w:t>м</w:t>
      </w:r>
      <w:r w:rsidR="000D37CA">
        <w:t xml:space="preserve"> свойств</w:t>
      </w:r>
      <w:r w:rsidR="0039743E">
        <w:t>ам</w:t>
      </w:r>
      <w:r w:rsidR="000D37CA">
        <w:t xml:space="preserve"> горных пород</w:t>
      </w:r>
      <w:r w:rsidR="0088344A">
        <w:t xml:space="preserve">. </w:t>
      </w:r>
      <w:r w:rsidR="00511EE2">
        <w:t>Оседание</w:t>
      </w:r>
      <w:r w:rsidR="000D37CA">
        <w:t xml:space="preserve"> земной поверхности зависит еще от  разрыхления </w:t>
      </w:r>
      <w:r w:rsidR="000D37CA">
        <w:lastRenderedPageBreak/>
        <w:t>подработанной толщи массива и частичного ее зависания [</w:t>
      </w:r>
      <w:r w:rsidR="00BB3D77">
        <w:t>5</w:t>
      </w:r>
      <w:r w:rsidR="000D37CA">
        <w:t xml:space="preserve">].Предлагаемый нами подход учитывает положения СНиП 2.01.09-91 и использует данные  объёмов (V), площадей (S) выработанных пространств </w:t>
      </w:r>
      <w:r w:rsidR="00C50B60">
        <w:t>и</w:t>
      </w:r>
      <w:r w:rsidR="000D37CA">
        <w:t xml:space="preserve"> среднюю глубину</w:t>
      </w:r>
      <w:r w:rsidR="0088344A" w:rsidRPr="0088344A">
        <w:t>(H)</w:t>
      </w:r>
      <w:r w:rsidR="000D37CA">
        <w:t xml:space="preserve">расположения верхних горизонтов подземных выработок. </w:t>
      </w:r>
      <w:r w:rsidR="0088344A">
        <w:t xml:space="preserve">Рассчитаны </w:t>
      </w:r>
      <w:r w:rsidR="000D37CA">
        <w:t xml:space="preserve"> коэффициент</w:t>
      </w:r>
      <w:r w:rsidR="00C50B60">
        <w:t>ы</w:t>
      </w:r>
      <w:r w:rsidR="000D37CA">
        <w:t xml:space="preserve"> условной мощности выработанного пространства (М=0,01*V/S) и </w:t>
      </w:r>
      <w:r w:rsidR="0088344A">
        <w:t>параметр Н</w:t>
      </w:r>
      <w:r w:rsidR="00C50B60">
        <w:t xml:space="preserve">. </w:t>
      </w:r>
      <w:r w:rsidR="00A36A42">
        <w:t>Картирование</w:t>
      </w:r>
      <w:r w:rsidR="000D37CA">
        <w:t xml:space="preserve"> параметров M и H по </w:t>
      </w:r>
      <w:r w:rsidR="00A36A42">
        <w:t xml:space="preserve">территории </w:t>
      </w:r>
      <w:r w:rsidR="006A23BC">
        <w:t>ВДА</w:t>
      </w:r>
      <w:r w:rsidR="00A36A42">
        <w:t xml:space="preserve"> и п</w:t>
      </w:r>
      <w:r w:rsidR="000D37CA">
        <w:t xml:space="preserve">оследующее их интегрирование методом калькуляции растров </w:t>
      </w:r>
      <w:r w:rsidR="006A23BC">
        <w:t>средствами</w:t>
      </w:r>
      <w:r w:rsidR="0056062A">
        <w:t xml:space="preserve"> </w:t>
      </w:r>
      <w:r w:rsidR="000D37CA">
        <w:t xml:space="preserve">ArcGIS 9.3 </w:t>
      </w:r>
      <w:r w:rsidR="00A36A42">
        <w:t xml:space="preserve"> отображает</w:t>
      </w:r>
      <w:r w:rsidR="000D37CA">
        <w:t xml:space="preserve"> одновременное влияние всех рассмотренных выше факторов риска</w:t>
      </w:r>
      <w:r w:rsidR="0088344A">
        <w:t>, представляющих наибольшую опасность  для  жизнедеятельности</w:t>
      </w:r>
      <w:r w:rsidR="000D37CA">
        <w:t xml:space="preserve">.  </w:t>
      </w:r>
      <w:r w:rsidR="00C50B60">
        <w:t>На их основе выполнено зонирование территории</w:t>
      </w:r>
      <w:r w:rsidR="008D0806">
        <w:t>, необходимое для</w:t>
      </w:r>
      <w:r w:rsidR="008D0806" w:rsidRPr="008D0806">
        <w:t xml:space="preserve"> более детальных изысканий.  </w:t>
      </w:r>
    </w:p>
    <w:p w:rsidR="00D278BD" w:rsidRPr="006A23BC" w:rsidRDefault="00C50B60" w:rsidP="000D37CA">
      <w:pPr>
        <w:pStyle w:val="ab"/>
      </w:pPr>
      <w:r>
        <w:t>Оползневые процессы</w:t>
      </w:r>
      <w:r w:rsidR="000D37CA">
        <w:t xml:space="preserve"> широко распространены в </w:t>
      </w:r>
      <w:r w:rsidR="006A23BC">
        <w:t>эродированных</w:t>
      </w:r>
      <w:r w:rsidR="000D37CA">
        <w:t xml:space="preserve"> лессовы</w:t>
      </w:r>
      <w:r w:rsidR="006A23BC">
        <w:t>х</w:t>
      </w:r>
      <w:r w:rsidR="000D37CA">
        <w:t xml:space="preserve"> грунт</w:t>
      </w:r>
      <w:r w:rsidR="006A23BC">
        <w:t>ах. Они</w:t>
      </w:r>
      <w:r w:rsidR="000D37CA">
        <w:t xml:space="preserve">  занимают  освоенные и перспективные для застройки территории</w:t>
      </w:r>
      <w:r w:rsidR="0091799D">
        <w:t xml:space="preserve"> ВДА</w:t>
      </w:r>
      <w:r w:rsidR="000D37CA">
        <w:t xml:space="preserve">. </w:t>
      </w:r>
      <w:r w:rsidR="00BB3D77">
        <w:t xml:space="preserve">Анализ </w:t>
      </w:r>
      <w:r w:rsidR="000D37CA">
        <w:t xml:space="preserve">распространения </w:t>
      </w:r>
      <w:r w:rsidR="006A23BC">
        <w:t>оползней</w:t>
      </w:r>
      <w:r w:rsidR="00BB3D77">
        <w:t xml:space="preserve"> показал</w:t>
      </w:r>
      <w:r>
        <w:t>, что о</w:t>
      </w:r>
      <w:r w:rsidR="000D37CA">
        <w:t xml:space="preserve">ни чаще всего  возникают  в местах </w:t>
      </w:r>
      <w:r w:rsidR="00BB3D77">
        <w:t>соприкосновения</w:t>
      </w:r>
      <w:r w:rsidR="000D37CA">
        <w:t xml:space="preserve"> увлажненных и пластичных лессовидных суглинков с  плотными  глинами (ст. Мелиховская,</w:t>
      </w:r>
      <w:r w:rsidRPr="00C50B60">
        <w:t>пос. Пухляковский</w:t>
      </w:r>
      <w:r>
        <w:t>,</w:t>
      </w:r>
      <w:r w:rsidR="0088344A">
        <w:t xml:space="preserve"> с</w:t>
      </w:r>
      <w:r w:rsidR="000D37CA">
        <w:t>т.Раздорская).</w:t>
      </w:r>
      <w:r w:rsidR="0039743E">
        <w:t>Ряд авторов связывают оползневые деформации с с</w:t>
      </w:r>
      <w:r w:rsidR="000D37CA">
        <w:t>очетани</w:t>
      </w:r>
      <w:r w:rsidR="0039743E">
        <w:t>ем</w:t>
      </w:r>
      <w:r w:rsidR="000D37CA">
        <w:t xml:space="preserve"> нескольких факторов: генезис</w:t>
      </w:r>
      <w:r w:rsidR="0039743E">
        <w:t>а</w:t>
      </w:r>
      <w:r w:rsidR="000D37CA">
        <w:t xml:space="preserve">,  </w:t>
      </w:r>
      <w:r w:rsidR="0088344A">
        <w:t>состав</w:t>
      </w:r>
      <w:r w:rsidR="0039743E">
        <w:t>а,</w:t>
      </w:r>
      <w:r w:rsidR="000D37CA">
        <w:t>строени</w:t>
      </w:r>
      <w:r w:rsidR="0039743E">
        <w:t xml:space="preserve">я и экспозиции </w:t>
      </w:r>
      <w:r w:rsidR="000D37CA">
        <w:t>грунтовых массивов</w:t>
      </w:r>
      <w:r w:rsidR="0088344A">
        <w:t>,</w:t>
      </w:r>
      <w:r w:rsidR="000D37CA">
        <w:t xml:space="preserve"> положени</w:t>
      </w:r>
      <w:r w:rsidR="0039743E">
        <w:t>я</w:t>
      </w:r>
      <w:r w:rsidR="000D37CA">
        <w:t xml:space="preserve"> уровня </w:t>
      </w:r>
      <w:r w:rsidR="006A23BC">
        <w:t>грунтовых</w:t>
      </w:r>
      <w:r w:rsidR="000D37CA">
        <w:t xml:space="preserve"> вод</w:t>
      </w:r>
      <w:r w:rsidR="00BB3D77">
        <w:t xml:space="preserve"> (УГВ) [6,7]</w:t>
      </w:r>
      <w:r w:rsidR="000D37CA">
        <w:t xml:space="preserve">.    Средствами  </w:t>
      </w:r>
      <w:r w:rsidR="00AC2C55">
        <w:t>программы ArcGIS 9.3</w:t>
      </w:r>
      <w:r w:rsidR="000D37CA">
        <w:t xml:space="preserve"> построены карты  уклонов поверхности земли, генетических форм рельефа, распространения лессовых отложений и подстилающих их неоген-палеогеновых  высокодисперсных глин.  </w:t>
      </w:r>
      <w:r w:rsidR="0088344A">
        <w:t>Посредством и</w:t>
      </w:r>
      <w:r w:rsidR="00D278BD">
        <w:t>нтегрировани</w:t>
      </w:r>
      <w:r w:rsidR="0088344A">
        <w:t>я</w:t>
      </w:r>
      <w:r w:rsidR="00D278BD">
        <w:t xml:space="preserve"> карт </w:t>
      </w:r>
      <w:r w:rsidR="0088344A">
        <w:t>л</w:t>
      </w:r>
      <w:r w:rsidR="00D278BD">
        <w:t>окализ</w:t>
      </w:r>
      <w:r w:rsidR="0088344A">
        <w:t>ованы</w:t>
      </w:r>
      <w:r w:rsidR="007758BA">
        <w:t xml:space="preserve"> участки возможных</w:t>
      </w:r>
      <w:r w:rsidR="006A23BC">
        <w:t>о</w:t>
      </w:r>
      <w:r w:rsidR="000D37CA">
        <w:t xml:space="preserve">ползневых деформаций. </w:t>
      </w:r>
      <w:r w:rsidR="00D278BD">
        <w:t xml:space="preserve">Качество прогноза повышается </w:t>
      </w:r>
      <w:r w:rsidR="006A23BC">
        <w:t>при учете</w:t>
      </w:r>
      <w:r w:rsidR="00D278BD">
        <w:t>более редки</w:t>
      </w:r>
      <w:r w:rsidR="006A23BC">
        <w:t>х</w:t>
      </w:r>
      <w:r w:rsidR="000D37CA">
        <w:t>тип</w:t>
      </w:r>
      <w:r w:rsidR="006A23BC">
        <w:t>ов</w:t>
      </w:r>
      <w:r w:rsidR="000D37CA">
        <w:t xml:space="preserve"> оползней</w:t>
      </w:r>
      <w:r w:rsidR="008D0806" w:rsidRPr="008D0806">
        <w:t>:смещени</w:t>
      </w:r>
      <w:r w:rsidR="008D0806">
        <w:t>я</w:t>
      </w:r>
      <w:r w:rsidR="008D0806" w:rsidRPr="008D0806">
        <w:t xml:space="preserve"> неогеновых известняков и глин  по оплывающим водонасыщенным пескам.</w:t>
      </w:r>
    </w:p>
    <w:p w:rsidR="008D0806" w:rsidRDefault="000D37CA" w:rsidP="000D37CA">
      <w:pPr>
        <w:pStyle w:val="ab"/>
      </w:pPr>
      <w:r>
        <w:t xml:space="preserve">Подтопление поразило </w:t>
      </w:r>
      <w:r w:rsidR="005A3A7F">
        <w:t>крупные</w:t>
      </w:r>
      <w:r>
        <w:t xml:space="preserve"> город</w:t>
      </w:r>
      <w:r w:rsidR="005A3A7F">
        <w:t>а</w:t>
      </w:r>
      <w:r>
        <w:t xml:space="preserve"> Ростовской области</w:t>
      </w:r>
      <w:r w:rsidR="005A3A7F" w:rsidRPr="005A3A7F">
        <w:t xml:space="preserve">:         </w:t>
      </w:r>
      <w:r w:rsidR="005A3A7F">
        <w:t xml:space="preserve">Ростов-на-Дону </w:t>
      </w:r>
      <w:r w:rsidR="005A3A7F" w:rsidRPr="005A3A7F">
        <w:t>[</w:t>
      </w:r>
      <w:r w:rsidR="00BB3D77">
        <w:t>8</w:t>
      </w:r>
      <w:r w:rsidR="005A3A7F" w:rsidRPr="005A3A7F">
        <w:t>]</w:t>
      </w:r>
      <w:r w:rsidR="005A3A7F">
        <w:t>, Новочеркасск, Таганрог, Шахты и др.Н</w:t>
      </w:r>
      <w:r w:rsidR="008D0806">
        <w:t xml:space="preserve">ерегулярность и низкая </w:t>
      </w:r>
      <w:r w:rsidR="005A3A7F">
        <w:t>д</w:t>
      </w:r>
      <w:r w:rsidR="008D0806">
        <w:t xml:space="preserve">етальность мониторинга </w:t>
      </w:r>
      <w:r w:rsidR="007758BA">
        <w:t>УГВ</w:t>
      </w:r>
      <w:r>
        <w:t xml:space="preserve">затрудняет </w:t>
      </w:r>
      <w:r w:rsidR="008D0806">
        <w:t xml:space="preserve">его </w:t>
      </w:r>
      <w:r>
        <w:t xml:space="preserve">отслеживание. Для создания континуума </w:t>
      </w:r>
      <w:r w:rsidR="00D278BD">
        <w:t>информации</w:t>
      </w:r>
      <w:r>
        <w:t xml:space="preserve"> о грунтовых водах </w:t>
      </w:r>
      <w:r w:rsidR="00D278BD">
        <w:t>территории ВДА</w:t>
      </w:r>
      <w:r>
        <w:t xml:space="preserve"> </w:t>
      </w:r>
      <w:r>
        <w:lastRenderedPageBreak/>
        <w:t xml:space="preserve">разработана математическая модель геофильтрации. Схематизация </w:t>
      </w:r>
      <w:r w:rsidR="00927779">
        <w:t xml:space="preserve">гидрогеологических условий </w:t>
      </w:r>
      <w:r>
        <w:t>выполнена на основе материалов изысканий и  данных, предоставленных ЗАО «Геолинк-Консалтинг</w:t>
      </w:r>
      <w:r w:rsidR="00927779">
        <w:t xml:space="preserve">. </w:t>
      </w:r>
      <w:r>
        <w:t>Математическая модель реализована средствами программы ModTech v.3.1.</w:t>
      </w:r>
      <w:r w:rsidR="00927779">
        <w:t xml:space="preserve"> и </w:t>
      </w:r>
      <w:r>
        <w:t xml:space="preserve"> калибров</w:t>
      </w:r>
      <w:r w:rsidR="00927779">
        <w:t xml:space="preserve">анапо замерам </w:t>
      </w:r>
      <w:r>
        <w:t xml:space="preserve"> уровней грунтовых вод с 1985 по 1990 годы.  </w:t>
      </w:r>
      <w:r w:rsidR="00511EE2">
        <w:t xml:space="preserve">По результатам моделирования построена карта УГВ в интервалах: менее 3 м, 3-6 м., 6-9 м., и  более 9 м.   Разработанная модель может быть детализирована и использована для прогноза техногенного подтопления. </w:t>
      </w:r>
    </w:p>
    <w:p w:rsidR="000D37CA" w:rsidRDefault="00927779" w:rsidP="000D37CA">
      <w:pPr>
        <w:pStyle w:val="ab"/>
      </w:pPr>
      <w:r>
        <w:t>Для города Шахты разработана более детальная численная модель геофильтрации, подтвердившая и</w:t>
      </w:r>
      <w:r w:rsidR="000D37CA">
        <w:t>дею о  пополнении запасов водоносного горизонта за счет техногенной инфильтрации  и затрудненного подземного стока</w:t>
      </w:r>
      <w:r w:rsidR="00EE22A1" w:rsidRPr="007758BA">
        <w:rPr>
          <w:color w:val="auto"/>
        </w:rPr>
        <w:t>[</w:t>
      </w:r>
      <w:r w:rsidR="008A6F13" w:rsidRPr="007758BA">
        <w:rPr>
          <w:color w:val="auto"/>
        </w:rPr>
        <w:t>9</w:t>
      </w:r>
      <w:r w:rsidR="00EE22A1" w:rsidRPr="007758BA">
        <w:rPr>
          <w:color w:val="auto"/>
        </w:rPr>
        <w:t>]</w:t>
      </w:r>
      <w:r w:rsidR="000D37CA" w:rsidRPr="007758BA">
        <w:rPr>
          <w:color w:val="auto"/>
        </w:rPr>
        <w:t>.</w:t>
      </w:r>
      <w:r>
        <w:t xml:space="preserve">Она </w:t>
      </w:r>
      <w:r w:rsidR="000D37CA">
        <w:t xml:space="preserve">может </w:t>
      </w:r>
      <w:r w:rsidR="007758BA">
        <w:t>применяться</w:t>
      </w:r>
      <w:r w:rsidR="000D37CA">
        <w:t xml:space="preserve"> для прогноза геологических опасностей</w:t>
      </w:r>
      <w:r w:rsidR="007758BA">
        <w:t>, возникающих при подтоплении</w:t>
      </w:r>
      <w:r w:rsidR="007758BA" w:rsidRPr="007758BA">
        <w:t>:</w:t>
      </w:r>
      <w:r w:rsidR="007758BA">
        <w:t xml:space="preserve"> оползней,  просадочных деформаций и др.</w:t>
      </w:r>
    </w:p>
    <w:p w:rsidR="000D37CA" w:rsidRDefault="007758BA" w:rsidP="000D37CA">
      <w:pPr>
        <w:pStyle w:val="ab"/>
      </w:pPr>
      <w:r>
        <w:t xml:space="preserve">Итоговая карта </w:t>
      </w:r>
      <w:r w:rsidR="00511EE2">
        <w:t xml:space="preserve">суммирует все </w:t>
      </w:r>
      <w:r w:rsidR="000D37CA">
        <w:t>рассмотренны</w:t>
      </w:r>
      <w:r w:rsidR="00511EE2">
        <w:t>е факторы</w:t>
      </w:r>
      <w:r w:rsidR="000D37CA">
        <w:t xml:space="preserve"> геологических</w:t>
      </w:r>
      <w:r w:rsidR="00485943">
        <w:t xml:space="preserve"> опасностей</w:t>
      </w:r>
      <w:r w:rsidR="00F46D61">
        <w:t xml:space="preserve">. Для ее построения тематические </w:t>
      </w:r>
      <w:r>
        <w:t>карты</w:t>
      </w:r>
      <w:r w:rsidR="00F46D61">
        <w:t xml:space="preserve">  преобразованы в растр</w:t>
      </w:r>
      <w:r>
        <w:t>,</w:t>
      </w:r>
      <w:r w:rsidR="00F46D61">
        <w:t>приведены к единой шкале измерений</w:t>
      </w:r>
      <w:r w:rsidR="00AC2C55">
        <w:t xml:space="preserve"> методом нормирования</w:t>
      </w:r>
      <w:r>
        <w:t>.</w:t>
      </w:r>
      <w:r w:rsidR="00511EE2">
        <w:t>К</w:t>
      </w:r>
      <w:r w:rsidRPr="007758BA">
        <w:t>лассификация уровней факторов выполнена так, чтобы их интенсивность совпадала с ростом численного значения[10]</w:t>
      </w:r>
      <w:r w:rsidR="00F46D61">
        <w:t xml:space="preserve">.Итоговая карта учитывает </w:t>
      </w:r>
      <w:r w:rsidR="00B215EE">
        <w:t xml:space="preserve">одновременное </w:t>
      </w:r>
      <w:r w:rsidR="00F46D61">
        <w:t>влияние</w:t>
      </w:r>
      <w:r w:rsidR="0056062A">
        <w:t xml:space="preserve"> </w:t>
      </w:r>
      <w:r w:rsidR="00B215EE">
        <w:t xml:space="preserve">геологических факторов, порождающих </w:t>
      </w:r>
      <w:r w:rsidR="0091799D">
        <w:t xml:space="preserve">в ВДА </w:t>
      </w:r>
      <w:r w:rsidR="00B215EE">
        <w:t>геологические опасности</w:t>
      </w:r>
      <w:r w:rsidR="00B215EE" w:rsidRPr="00B215EE">
        <w:t xml:space="preserve">: </w:t>
      </w:r>
      <w:r w:rsidR="00F46D61">
        <w:t>интенсивност</w:t>
      </w:r>
      <w:r w:rsidR="00B215EE">
        <w:t>ь</w:t>
      </w:r>
      <w:r w:rsidR="00F46D61">
        <w:t xml:space="preserve"> плоскостной и овражно-балочной эрозии, глубин</w:t>
      </w:r>
      <w:r w:rsidR="00B215EE">
        <w:t xml:space="preserve">у  залегания УГВ,  </w:t>
      </w:r>
      <w:r w:rsidR="00F46D61">
        <w:t>оседани</w:t>
      </w:r>
      <w:r w:rsidR="00B215EE">
        <w:t>е</w:t>
      </w:r>
      <w:r w:rsidR="00F46D61">
        <w:t xml:space="preserve"> подработанных территорий</w:t>
      </w:r>
      <w:r w:rsidR="00B215EE">
        <w:t>,</w:t>
      </w:r>
      <w:r w:rsidR="0056062A">
        <w:t xml:space="preserve"> </w:t>
      </w:r>
      <w:r w:rsidR="000D37CA">
        <w:t>мощност</w:t>
      </w:r>
      <w:r w:rsidR="00B215EE">
        <w:t>ь</w:t>
      </w:r>
      <w:r w:rsidR="0056062A">
        <w:t xml:space="preserve"> </w:t>
      </w:r>
      <w:r w:rsidR="000D37CA">
        <w:t>просадочных толщ, суммарн</w:t>
      </w:r>
      <w:r w:rsidR="00B215EE">
        <w:t>ую</w:t>
      </w:r>
      <w:r w:rsidR="000D37CA">
        <w:t xml:space="preserve"> просадк</w:t>
      </w:r>
      <w:r w:rsidR="00B215EE">
        <w:t>у</w:t>
      </w:r>
      <w:r w:rsidR="000D37CA">
        <w:t xml:space="preserve"> лессовых грунтов от собственного веса. </w:t>
      </w:r>
      <w:r w:rsidR="00296676">
        <w:t>Участие каждого фактора в формировании опасности</w:t>
      </w:r>
      <w:r w:rsidR="000D37CA">
        <w:t xml:space="preserve">  количественно характеризуют  тематические растры. </w:t>
      </w:r>
    </w:p>
    <w:p w:rsidR="000D37CA" w:rsidRPr="00511EE2" w:rsidRDefault="000D37CA" w:rsidP="00511EE2">
      <w:pPr>
        <w:pStyle w:val="ab"/>
        <w:jc w:val="center"/>
        <w:rPr>
          <w:b/>
        </w:rPr>
      </w:pPr>
      <w:r w:rsidRPr="00511EE2">
        <w:rPr>
          <w:b/>
        </w:rPr>
        <w:t>Литература</w:t>
      </w:r>
      <w:r w:rsidR="0056062A">
        <w:rPr>
          <w:b/>
        </w:rPr>
        <w:t>:</w:t>
      </w:r>
    </w:p>
    <w:p w:rsidR="0091799D" w:rsidRDefault="00BF1B3A" w:rsidP="00BF1B3A">
      <w:pPr>
        <w:pStyle w:val="ab"/>
      </w:pPr>
      <w:r>
        <w:t>1.</w:t>
      </w:r>
      <w:r w:rsidR="0091799D" w:rsidRPr="0091799D">
        <w:t>Тимошенко</w:t>
      </w:r>
      <w:r w:rsidR="00C44279">
        <w:t> М</w:t>
      </w:r>
      <w:r w:rsidR="00C44279" w:rsidRPr="0091799D">
        <w:t>.С.</w:t>
      </w:r>
      <w:r w:rsidR="0091799D" w:rsidRPr="0091799D">
        <w:t xml:space="preserve"> Эколого-экономические аспекты городской застройки с учетом факторов экологического риска [Электронный ресурс]  // «Инженерный вестник Дона», 2013, №3. – Режим доступа: http://ivdon.ru/magazine/archive/n3y2012/967 (доступ свободный) – Загл. с экрана. – Яз.рус.</w:t>
      </w:r>
    </w:p>
    <w:p w:rsidR="00FE1873" w:rsidRPr="00FE1873" w:rsidRDefault="0091799D" w:rsidP="00BF1B3A">
      <w:pPr>
        <w:pStyle w:val="ab"/>
      </w:pPr>
      <w:r>
        <w:lastRenderedPageBreak/>
        <w:t xml:space="preserve">2.    </w:t>
      </w:r>
      <w:r w:rsidR="00FE1873">
        <w:t>Ананьев</w:t>
      </w:r>
      <w:r w:rsidR="00822BE5">
        <w:t>,</w:t>
      </w:r>
      <w:r w:rsidR="00C44279">
        <w:t> В.П.</w:t>
      </w:r>
      <w:r w:rsidR="00FE1873">
        <w:t>Минералы лессовых пород</w:t>
      </w:r>
      <w:r w:rsidR="00822BE5" w:rsidRPr="00C44279">
        <w:t>[</w:t>
      </w:r>
      <w:r w:rsidR="00822BE5">
        <w:t>Текст</w:t>
      </w:r>
      <w:r w:rsidR="00822BE5" w:rsidRPr="00C44279">
        <w:t>]</w:t>
      </w:r>
      <w:r w:rsidR="00822BE5" w:rsidRPr="00822BE5">
        <w:t>:</w:t>
      </w:r>
      <w:r w:rsidR="00822BE5">
        <w:t>Монография /</w:t>
      </w:r>
      <w:r w:rsidR="00822BE5" w:rsidRPr="00822BE5">
        <w:t xml:space="preserve"> Ананьев В.П., Коробкин В.И.</w:t>
      </w:r>
      <w:r w:rsidR="00FE1873">
        <w:t>-Ростов-на-До</w:t>
      </w:r>
      <w:r w:rsidR="000E3BB0">
        <w:t>н</w:t>
      </w:r>
      <w:r w:rsidR="00FE1873">
        <w:t>у</w:t>
      </w:r>
      <w:r w:rsidR="00FE1873" w:rsidRPr="00FE1873">
        <w:t>:</w:t>
      </w:r>
      <w:r w:rsidR="00FE1873">
        <w:t>Изд-во РГУ,1980.-197 с.</w:t>
      </w:r>
    </w:p>
    <w:p w:rsidR="00BB3D77" w:rsidRDefault="0091799D" w:rsidP="00BB3D77">
      <w:pPr>
        <w:pStyle w:val="ab"/>
        <w:ind w:firstLine="0"/>
      </w:pPr>
      <w:r>
        <w:t>3</w:t>
      </w:r>
      <w:r w:rsidR="00FE1873">
        <w:t>.</w:t>
      </w:r>
      <w:r w:rsidR="00BF1B3A">
        <w:tab/>
      </w:r>
      <w:r w:rsidR="00296676" w:rsidRPr="00296676">
        <w:t>Коптелова</w:t>
      </w:r>
      <w:r w:rsidR="00C44279">
        <w:t>, </w:t>
      </w:r>
      <w:r w:rsidR="00C44279" w:rsidRPr="00296676">
        <w:t>С.Н.</w:t>
      </w:r>
      <w:r w:rsidR="00296676" w:rsidRPr="00296676">
        <w:t xml:space="preserve"> Схематическая карта просадочности лессовых грунтов юго-востока Европейской части СССР</w:t>
      </w:r>
      <w:r w:rsidR="00822BE5" w:rsidRPr="00822BE5">
        <w:t>[Текст]:Монография /</w:t>
      </w:r>
      <w:r w:rsidR="00822BE5">
        <w:t>С.Н.Коптелова</w:t>
      </w:r>
      <w:r w:rsidR="00296676" w:rsidRPr="00296676">
        <w:t>, Ростов н/Д, Росто</w:t>
      </w:r>
      <w:r w:rsidR="00BB3D77">
        <w:t>вское книжное изд-во,1966.-24 с</w:t>
      </w:r>
    </w:p>
    <w:p w:rsidR="00822BE5" w:rsidRDefault="00BB3D77" w:rsidP="00BB3D77">
      <w:pPr>
        <w:pStyle w:val="ab"/>
        <w:ind w:firstLine="0"/>
      </w:pPr>
      <w:r>
        <w:t xml:space="preserve">     4.</w:t>
      </w:r>
      <w:r>
        <w:tab/>
      </w:r>
      <w:r w:rsidR="00822BE5" w:rsidRPr="00822BE5">
        <w:t>Воляник</w:t>
      </w:r>
      <w:r w:rsidR="00822BE5">
        <w:t> В.Е.</w:t>
      </w:r>
      <w:r w:rsidR="00822BE5" w:rsidRPr="00822BE5">
        <w:t xml:space="preserve">, </w:t>
      </w:r>
      <w:r w:rsidR="00822BE5">
        <w:t>К</w:t>
      </w:r>
      <w:r w:rsidR="00822BE5" w:rsidRPr="00822BE5">
        <w:t>оптелова</w:t>
      </w:r>
      <w:r w:rsidR="00822BE5">
        <w:t> С.Н.</w:t>
      </w:r>
      <w:r w:rsidR="00822BE5" w:rsidRPr="00822BE5">
        <w:t>,Дуве</w:t>
      </w:r>
      <w:r w:rsidR="00822BE5">
        <w:t> Е.А.</w:t>
      </w:r>
      <w:r w:rsidR="00822BE5" w:rsidRPr="00822BE5">
        <w:t>Схематическая карта распространения лессовых грунтов на Северном Кавказе масштаба 1:1000000</w:t>
      </w:r>
      <w:r w:rsidR="005445FD" w:rsidRPr="005445FD">
        <w:t>[Текст]</w:t>
      </w:r>
      <w:r w:rsidR="005445FD">
        <w:t xml:space="preserve"> //</w:t>
      </w:r>
      <w:r w:rsidR="00822BE5" w:rsidRPr="00822BE5">
        <w:t xml:space="preserve"> Ростовн</w:t>
      </w:r>
      <w:r w:rsidR="005445FD" w:rsidRPr="005445FD">
        <w:t>/</w:t>
      </w:r>
      <w:r w:rsidR="00822BE5" w:rsidRPr="00822BE5">
        <w:t>Д</w:t>
      </w:r>
      <w:r w:rsidR="005445FD">
        <w:t>.</w:t>
      </w:r>
      <w:r w:rsidR="005445FD" w:rsidRPr="005445FD">
        <w:t>:</w:t>
      </w:r>
      <w:r w:rsidR="00822BE5" w:rsidRPr="00822BE5">
        <w:t xml:space="preserve"> НИИ по </w:t>
      </w:r>
      <w:r w:rsidR="005445FD">
        <w:t>с</w:t>
      </w:r>
      <w:r w:rsidR="00822BE5" w:rsidRPr="00822BE5">
        <w:t>троит-вуАСиА СССР,1960. – 15с.</w:t>
      </w:r>
    </w:p>
    <w:p w:rsidR="00BB3D77" w:rsidRDefault="00BB3D77" w:rsidP="00BB3D77">
      <w:pPr>
        <w:pStyle w:val="ab"/>
        <w:ind w:firstLine="0"/>
      </w:pPr>
      <w:r>
        <w:t xml:space="preserve">     5.</w:t>
      </w:r>
      <w:r>
        <w:tab/>
        <w:t>Мохов</w:t>
      </w:r>
      <w:r w:rsidR="00C44279">
        <w:t> А.В.</w:t>
      </w:r>
      <w:r>
        <w:t xml:space="preserve"> К вопросу о закономерностях сдвижения земной поверхности на участках подземной разработки твердых пластовых полезных ископаемых</w:t>
      </w:r>
      <w:r w:rsidR="00C44279" w:rsidRPr="00C44279">
        <w:t>[</w:t>
      </w:r>
      <w:r w:rsidR="00C44279">
        <w:t>Текст</w:t>
      </w:r>
      <w:r w:rsidR="00C44279" w:rsidRPr="00C44279">
        <w:t>]</w:t>
      </w:r>
      <w:r w:rsidR="00C44279">
        <w:t>//</w:t>
      </w:r>
      <w:r>
        <w:t xml:space="preserve"> Горный информационно-аналитический бюллетень</w:t>
      </w:r>
      <w:r w:rsidR="00C44279">
        <w:t>,</w:t>
      </w:r>
      <w:r>
        <w:t xml:space="preserve"> МГГУ, 2000</w:t>
      </w:r>
      <w:r w:rsidR="00C44279">
        <w:t xml:space="preserve">. - </w:t>
      </w:r>
      <w:r>
        <w:t xml:space="preserve"> № 12</w:t>
      </w:r>
      <w:r w:rsidR="00C44279">
        <w:t xml:space="preserve">. - </w:t>
      </w:r>
      <w:r>
        <w:t xml:space="preserve"> с.145-151.</w:t>
      </w:r>
    </w:p>
    <w:p w:rsidR="00C57699" w:rsidRPr="00DE5950" w:rsidRDefault="00BB3D77" w:rsidP="00C57699">
      <w:pPr>
        <w:pStyle w:val="af9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44279">
        <w:rPr>
          <w:sz w:val="28"/>
          <w:lang w:val="en-US"/>
        </w:rPr>
        <w:t>6</w:t>
      </w:r>
      <w:r w:rsidR="000D37CA" w:rsidRPr="00C44279">
        <w:rPr>
          <w:sz w:val="28"/>
          <w:lang w:val="en-US"/>
        </w:rPr>
        <w:t>.</w:t>
      </w:r>
      <w:r w:rsidR="000D37CA" w:rsidRPr="00C44279">
        <w:rPr>
          <w:lang w:val="en-US"/>
        </w:rPr>
        <w:tab/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Chac</w:t>
      </w:r>
      <w:r w:rsidR="00C57699" w:rsidRPr="00C44279">
        <w:rPr>
          <w:rFonts w:ascii="Times New Roman" w:hAnsi="Times New Roman"/>
          <w:sz w:val="28"/>
          <w:szCs w:val="24"/>
          <w:lang w:val="en-US"/>
        </w:rPr>
        <w:t>ó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n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 </w:t>
      </w:r>
      <w:r w:rsidR="00C44279" w:rsidRPr="00C57699">
        <w:rPr>
          <w:rFonts w:ascii="Times New Roman" w:hAnsi="Times New Roman"/>
          <w:sz w:val="28"/>
          <w:szCs w:val="24"/>
          <w:lang w:val="en-US"/>
        </w:rPr>
        <w:t>J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.</w:t>
      </w:r>
      <w:r w:rsidR="00C57699" w:rsidRPr="00C44279">
        <w:rPr>
          <w:rFonts w:ascii="Times New Roman" w:hAnsi="Times New Roman"/>
          <w:sz w:val="28"/>
          <w:szCs w:val="24"/>
          <w:lang w:val="en-US"/>
        </w:rPr>
        <w:t>,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Irigaray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 </w:t>
      </w:r>
      <w:r w:rsidR="00C44279" w:rsidRPr="00C57699">
        <w:rPr>
          <w:rFonts w:ascii="Times New Roman" w:hAnsi="Times New Roman"/>
          <w:sz w:val="28"/>
          <w:szCs w:val="24"/>
          <w:lang w:val="en-US"/>
        </w:rPr>
        <w:t>C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.</w:t>
      </w:r>
      <w:r w:rsidR="00C44279" w:rsidRPr="00C57699">
        <w:rPr>
          <w:rFonts w:ascii="Times New Roman" w:hAnsi="Times New Roman"/>
          <w:sz w:val="28"/>
          <w:szCs w:val="24"/>
          <w:lang w:val="en-US"/>
        </w:rPr>
        <w:t> </w:t>
      </w:r>
      <w:r w:rsidR="00C44279">
        <w:rPr>
          <w:rFonts w:ascii="Times New Roman" w:hAnsi="Times New Roman"/>
          <w:sz w:val="28"/>
          <w:szCs w:val="24"/>
          <w:lang w:val="en-US"/>
        </w:rPr>
        <w:t>,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Fern</w:t>
      </w:r>
      <w:r w:rsidR="00C57699" w:rsidRPr="00C44279">
        <w:rPr>
          <w:rFonts w:ascii="Times New Roman" w:hAnsi="Times New Roman"/>
          <w:sz w:val="28"/>
          <w:szCs w:val="24"/>
          <w:lang w:val="en-US"/>
        </w:rPr>
        <w:t>á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ndez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 </w:t>
      </w:r>
      <w:r w:rsidR="00C44279" w:rsidRPr="00C57699">
        <w:rPr>
          <w:rFonts w:ascii="Times New Roman" w:hAnsi="Times New Roman"/>
          <w:sz w:val="28"/>
          <w:szCs w:val="24"/>
          <w:lang w:val="en-US"/>
        </w:rPr>
        <w:t>T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.</w:t>
      </w:r>
      <w:r w:rsidR="00C57699" w:rsidRPr="00C44279">
        <w:rPr>
          <w:rFonts w:ascii="Times New Roman" w:hAnsi="Times New Roman"/>
          <w:sz w:val="28"/>
          <w:szCs w:val="24"/>
          <w:lang w:val="en-US"/>
        </w:rPr>
        <w:t xml:space="preserve">, 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Hamdouni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 </w:t>
      </w:r>
      <w:r w:rsidR="00C44279" w:rsidRPr="00C57699">
        <w:rPr>
          <w:rFonts w:ascii="Times New Roman" w:hAnsi="Times New Roman"/>
          <w:sz w:val="28"/>
          <w:szCs w:val="24"/>
          <w:lang w:val="en-US"/>
        </w:rPr>
        <w:t>R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.</w:t>
      </w:r>
      <w:r w:rsidR="00C44279" w:rsidRPr="00C57699">
        <w:rPr>
          <w:rFonts w:ascii="Times New Roman" w:hAnsi="Times New Roman"/>
          <w:sz w:val="28"/>
          <w:szCs w:val="24"/>
          <w:lang w:val="en-US"/>
        </w:rPr>
        <w:t> El</w:t>
      </w:r>
      <w:r w:rsidR="00C57699" w:rsidRPr="00C44279">
        <w:rPr>
          <w:rFonts w:ascii="Times New Roman" w:hAnsi="Times New Roman"/>
          <w:sz w:val="28"/>
          <w:szCs w:val="24"/>
          <w:lang w:val="en-US"/>
        </w:rPr>
        <w:t>.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Engineeringgeologymaps</w:t>
      </w:r>
      <w:r w:rsidR="00C57699" w:rsidRPr="00C44279">
        <w:rPr>
          <w:rFonts w:ascii="Times New Roman" w:hAnsi="Times New Roman"/>
          <w:sz w:val="28"/>
          <w:szCs w:val="24"/>
          <w:lang w:val="en-US"/>
        </w:rPr>
        <w:t xml:space="preserve">: 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landslidesandgeographicalinformation systems</w:t>
      </w:r>
      <w:r w:rsidR="00C44279">
        <w:rPr>
          <w:rFonts w:ascii="Times New Roman" w:hAnsi="Times New Roman"/>
          <w:sz w:val="28"/>
          <w:szCs w:val="24"/>
          <w:lang w:val="en-US"/>
        </w:rPr>
        <w:t>[</w:t>
      </w:r>
      <w:r w:rsidR="00C44279">
        <w:rPr>
          <w:rFonts w:ascii="Times New Roman" w:hAnsi="Times New Roman"/>
          <w:sz w:val="28"/>
          <w:szCs w:val="24"/>
        </w:rPr>
        <w:t>Текст</w:t>
      </w:r>
      <w:r w:rsidR="00C44279">
        <w:rPr>
          <w:rFonts w:ascii="Times New Roman" w:hAnsi="Times New Roman"/>
          <w:sz w:val="28"/>
          <w:szCs w:val="24"/>
          <w:lang w:val="en-US"/>
        </w:rPr>
        <w:t>]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 xml:space="preserve"> //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 xml:space="preserve"> Bull. of Eng</w:t>
      </w:r>
      <w:r w:rsidRPr="00BB3D77">
        <w:rPr>
          <w:rFonts w:ascii="Times New Roman" w:hAnsi="Times New Roman"/>
          <w:sz w:val="28"/>
          <w:szCs w:val="24"/>
          <w:lang w:val="en-US"/>
        </w:rPr>
        <w:t>.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 xml:space="preserve"> Geology and the Environment December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>,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 xml:space="preserve"> 2006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 xml:space="preserve">. - </w:t>
      </w:r>
      <w:r w:rsidR="00C44279">
        <w:rPr>
          <w:rFonts w:ascii="Times New Roman" w:hAnsi="Times New Roman"/>
          <w:sz w:val="28"/>
          <w:szCs w:val="24"/>
          <w:lang w:val="en-US"/>
        </w:rPr>
        <w:t xml:space="preserve"> V.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65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 xml:space="preserve">. - 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 xml:space="preserve"> Iss.4</w:t>
      </w:r>
      <w:r w:rsidR="00C44279" w:rsidRPr="00C44279">
        <w:rPr>
          <w:rFonts w:ascii="Times New Roman" w:hAnsi="Times New Roman"/>
          <w:sz w:val="28"/>
          <w:szCs w:val="24"/>
          <w:lang w:val="en-US"/>
        </w:rPr>
        <w:t xml:space="preserve">. - </w:t>
      </w:r>
      <w:r w:rsidR="00C57699" w:rsidRPr="00C57699">
        <w:rPr>
          <w:rFonts w:ascii="Times New Roman" w:hAnsi="Times New Roman"/>
          <w:sz w:val="28"/>
          <w:szCs w:val="24"/>
          <w:lang w:val="en-US"/>
        </w:rPr>
        <w:t>p.341-411</w:t>
      </w:r>
    </w:p>
    <w:p w:rsidR="00076025" w:rsidRPr="00076025" w:rsidRDefault="00BB3D77" w:rsidP="008A6F13">
      <w:pPr>
        <w:pStyle w:val="ab"/>
        <w:ind w:firstLine="0"/>
      </w:pPr>
      <w:r w:rsidRPr="00BB3D77">
        <w:rPr>
          <w:lang w:val="en-US"/>
        </w:rPr>
        <w:t xml:space="preserve">      7</w:t>
      </w:r>
      <w:r w:rsidR="00F46D61" w:rsidRPr="00C57699">
        <w:rPr>
          <w:lang w:val="en-US"/>
        </w:rPr>
        <w:t xml:space="preserve">. </w:t>
      </w:r>
      <w:r w:rsidR="00C57699" w:rsidRPr="00C57699">
        <w:rPr>
          <w:lang w:val="en-US"/>
        </w:rPr>
        <w:t>Leoni</w:t>
      </w:r>
      <w:r w:rsidR="00C44279" w:rsidRPr="00C44279">
        <w:rPr>
          <w:lang w:val="en-US"/>
        </w:rPr>
        <w:t> </w:t>
      </w:r>
      <w:r w:rsidR="00C44279" w:rsidRPr="00C57699">
        <w:rPr>
          <w:lang w:val="en-US"/>
        </w:rPr>
        <w:t>G.</w:t>
      </w:r>
      <w:r w:rsidR="00C57699" w:rsidRPr="00C57699">
        <w:rPr>
          <w:lang w:val="en-US"/>
        </w:rPr>
        <w:t>, Barchiesi</w:t>
      </w:r>
      <w:r w:rsidR="00C44279" w:rsidRPr="00C44279">
        <w:rPr>
          <w:lang w:val="en-US"/>
        </w:rPr>
        <w:t> </w:t>
      </w:r>
      <w:r w:rsidR="00C44279" w:rsidRPr="00C57699">
        <w:rPr>
          <w:lang w:val="en-US"/>
        </w:rPr>
        <w:t>F.</w:t>
      </w:r>
      <w:r w:rsidR="00C57699" w:rsidRPr="00C57699">
        <w:rPr>
          <w:lang w:val="en-US"/>
        </w:rPr>
        <w:t>, Catallo</w:t>
      </w:r>
      <w:r w:rsidR="00C44279" w:rsidRPr="00C44279">
        <w:rPr>
          <w:lang w:val="en-US"/>
        </w:rPr>
        <w:t> </w:t>
      </w:r>
      <w:r w:rsidR="00C44279" w:rsidRPr="00C57699">
        <w:rPr>
          <w:lang w:val="en-US"/>
        </w:rPr>
        <w:t>F.</w:t>
      </w:r>
      <w:r w:rsidR="00C57699" w:rsidRPr="00C57699">
        <w:rPr>
          <w:lang w:val="en-US"/>
        </w:rPr>
        <w:t>, Dramis</w:t>
      </w:r>
      <w:r w:rsidR="00C44279" w:rsidRPr="00C44279">
        <w:rPr>
          <w:lang w:val="en-US"/>
        </w:rPr>
        <w:t> </w:t>
      </w:r>
      <w:r w:rsidR="00C44279" w:rsidRPr="00C57699">
        <w:rPr>
          <w:lang w:val="en-US"/>
        </w:rPr>
        <w:t>F.</w:t>
      </w:r>
      <w:r w:rsidR="00C57699" w:rsidRPr="00C57699">
        <w:rPr>
          <w:lang w:val="en-US"/>
        </w:rPr>
        <w:t>, Fubelli</w:t>
      </w:r>
      <w:r w:rsidR="00C44279" w:rsidRPr="00C44279">
        <w:rPr>
          <w:lang w:val="en-US"/>
        </w:rPr>
        <w:t> </w:t>
      </w:r>
      <w:r w:rsidR="00C44279" w:rsidRPr="00C57699">
        <w:rPr>
          <w:lang w:val="en-US"/>
        </w:rPr>
        <w:t>G.</w:t>
      </w:r>
      <w:r w:rsidR="00C57699" w:rsidRPr="00C57699">
        <w:rPr>
          <w:lang w:val="en-US"/>
        </w:rPr>
        <w:t>, Lucifora</w:t>
      </w:r>
      <w:r w:rsidR="00C44279" w:rsidRPr="00C44279">
        <w:rPr>
          <w:lang w:val="en-US"/>
        </w:rPr>
        <w:t> </w:t>
      </w:r>
      <w:r w:rsidR="00C44279" w:rsidRPr="00C57699">
        <w:rPr>
          <w:lang w:val="en-US"/>
        </w:rPr>
        <w:t>S.</w:t>
      </w:r>
      <w:r w:rsidR="00C57699" w:rsidRPr="00C57699">
        <w:rPr>
          <w:lang w:val="en-US"/>
        </w:rPr>
        <w:t>, Mattei</w:t>
      </w:r>
      <w:r w:rsidR="00C44279" w:rsidRPr="00C44279">
        <w:rPr>
          <w:lang w:val="en-US"/>
        </w:rPr>
        <w:t> </w:t>
      </w:r>
      <w:r w:rsidR="00C44279" w:rsidRPr="00C57699">
        <w:rPr>
          <w:lang w:val="en-US"/>
        </w:rPr>
        <w:t>M.</w:t>
      </w:r>
      <w:r w:rsidR="00C57699" w:rsidRPr="00C57699">
        <w:rPr>
          <w:lang w:val="en-US"/>
        </w:rPr>
        <w:t xml:space="preserve"> GIS Methodology to Assess Landslide Susceptibility:Application to a River Catchment of Central Italy</w:t>
      </w:r>
      <w:r w:rsidR="00076025" w:rsidRPr="00076025">
        <w:rPr>
          <w:lang w:val="en-US"/>
        </w:rPr>
        <w:t>[Электронныйресурс]</w:t>
      </w:r>
      <w:r w:rsidR="00076025">
        <w:rPr>
          <w:lang w:val="en-US"/>
        </w:rPr>
        <w:t xml:space="preserve"> //</w:t>
      </w:r>
      <w:r w:rsidR="00C57699" w:rsidRPr="00C57699">
        <w:rPr>
          <w:lang w:val="en-US"/>
        </w:rPr>
        <w:t xml:space="preserve"> J</w:t>
      </w:r>
      <w:bookmarkStart w:id="0" w:name="_GoBack"/>
      <w:bookmarkEnd w:id="0"/>
      <w:r w:rsidR="00C57699" w:rsidRPr="00C57699">
        <w:rPr>
          <w:lang w:val="en-US"/>
        </w:rPr>
        <w:t>ournalofMaps</w:t>
      </w:r>
      <w:r w:rsidR="00C57699" w:rsidRPr="00076025">
        <w:rPr>
          <w:lang w:val="en-US"/>
        </w:rPr>
        <w:t>, 2008</w:t>
      </w:r>
      <w:r w:rsidR="00C44279" w:rsidRPr="00076025">
        <w:rPr>
          <w:lang w:val="en-US"/>
        </w:rPr>
        <w:t xml:space="preserve">. </w:t>
      </w:r>
      <w:r w:rsidR="00076025" w:rsidRPr="00076025">
        <w:t>87-93. &lt;</w:t>
      </w:r>
      <w:r w:rsidR="00076025" w:rsidRPr="00076025">
        <w:rPr>
          <w:lang w:val="en-US"/>
        </w:rPr>
        <w:t>www</w:t>
      </w:r>
      <w:r w:rsidR="00076025" w:rsidRPr="00076025">
        <w:t>.</w:t>
      </w:r>
      <w:r w:rsidR="00076025" w:rsidRPr="00076025">
        <w:rPr>
          <w:lang w:val="en-US"/>
        </w:rPr>
        <w:t>tandfonline</w:t>
      </w:r>
      <w:r w:rsidR="00076025" w:rsidRPr="00076025">
        <w:t>.</w:t>
      </w:r>
      <w:r w:rsidR="00076025" w:rsidRPr="00076025">
        <w:rPr>
          <w:lang w:val="en-US"/>
        </w:rPr>
        <w:t>com</w:t>
      </w:r>
      <w:r w:rsidR="00076025" w:rsidRPr="00076025">
        <w:t>/</w:t>
      </w:r>
      <w:r w:rsidR="00076025" w:rsidRPr="00076025">
        <w:rPr>
          <w:lang w:val="en-US"/>
        </w:rPr>
        <w:t>loi</w:t>
      </w:r>
      <w:r w:rsidR="00076025" w:rsidRPr="00076025">
        <w:t>/</w:t>
      </w:r>
      <w:r w:rsidR="00076025" w:rsidRPr="00076025">
        <w:rPr>
          <w:lang w:val="en-US"/>
        </w:rPr>
        <w:t>tjom</w:t>
      </w:r>
      <w:r w:rsidR="00076025" w:rsidRPr="00076025">
        <w:t xml:space="preserve">20&gt;. </w:t>
      </w:r>
      <w:r w:rsidR="00076025" w:rsidRPr="00076025">
        <w:rPr>
          <w:lang w:val="en-US"/>
        </w:rPr>
        <w:t>Publishedonline</w:t>
      </w:r>
      <w:r w:rsidR="00076025" w:rsidRPr="00076025">
        <w:t xml:space="preserve">: 23 </w:t>
      </w:r>
      <w:r w:rsidR="00076025" w:rsidRPr="00076025">
        <w:rPr>
          <w:lang w:val="en-US"/>
        </w:rPr>
        <w:t>Jan</w:t>
      </w:r>
      <w:r w:rsidR="00076025" w:rsidRPr="00076025">
        <w:t xml:space="preserve"> 2012(доступ </w:t>
      </w:r>
      <w:r w:rsidR="00822BE5">
        <w:t>свободный</w:t>
      </w:r>
      <w:r w:rsidR="00076025" w:rsidRPr="00076025">
        <w:t>) – Загл. с экрана. – Яз.</w:t>
      </w:r>
      <w:r w:rsidR="00076025">
        <w:t>англ</w:t>
      </w:r>
      <w:r w:rsidR="00076025" w:rsidRPr="00076025">
        <w:t>.</w:t>
      </w:r>
    </w:p>
    <w:p w:rsidR="005A3A7F" w:rsidRDefault="00BB3D77" w:rsidP="008A6F13">
      <w:pPr>
        <w:pStyle w:val="ab"/>
        <w:ind w:firstLine="0"/>
      </w:pPr>
      <w:r>
        <w:t>8</w:t>
      </w:r>
      <w:r w:rsidR="005A3A7F">
        <w:t>. Шеина</w:t>
      </w:r>
      <w:r w:rsidR="00822BE5">
        <w:t> С.Г.</w:t>
      </w:r>
      <w:r w:rsidR="005A3A7F">
        <w:t>,Гиря</w:t>
      </w:r>
      <w:r w:rsidR="00822BE5">
        <w:t> Л.В.</w:t>
      </w:r>
      <w:r w:rsidR="005A3A7F">
        <w:t>Обеспечение градостроительной деятельности на основе мониторинга</w:t>
      </w:r>
      <w:r w:rsidR="008A6F13">
        <w:t xml:space="preserve"> параметров среды обитания </w:t>
      </w:r>
      <w:r w:rsidR="008A6F13" w:rsidRPr="008A6F13">
        <w:t>[Электронный ресурс]  // «Инженерный вестник Дона», 20</w:t>
      </w:r>
      <w:r w:rsidR="008A6F13">
        <w:t>12</w:t>
      </w:r>
      <w:r w:rsidR="008A6F13" w:rsidRPr="008A6F13">
        <w:t>, №</w:t>
      </w:r>
      <w:r w:rsidR="008A6F13">
        <w:t>3</w:t>
      </w:r>
      <w:r w:rsidR="008A6F13" w:rsidRPr="008A6F13">
        <w:t>. – Режим доступа: http://www.ivdon.ru/magazine/archive/n3y2012/992 (доступ свободный) – Загл. с экрана. – Яз.рус.</w:t>
      </w:r>
    </w:p>
    <w:p w:rsidR="0078583D" w:rsidRPr="008A6F13" w:rsidRDefault="008A6F13" w:rsidP="0078583D">
      <w:r>
        <w:t xml:space="preserve">       9</w:t>
      </w:r>
      <w:r w:rsidR="0078583D">
        <w:t>.Гридневский</w:t>
      </w:r>
      <w:r w:rsidR="00FB3F2C">
        <w:t> </w:t>
      </w:r>
      <w:r w:rsidR="0078583D">
        <w:t>А.В., Шеина</w:t>
      </w:r>
      <w:r w:rsidR="00FB3F2C">
        <w:t> </w:t>
      </w:r>
      <w:r w:rsidR="0078583D">
        <w:t xml:space="preserve">С.Г. Моделирование техногенного </w:t>
      </w:r>
      <w:r w:rsidR="003915B9">
        <w:t xml:space="preserve">подтопления г.Шахты. Математическое моделирование в гидрогеологии. Материалы всероссийской научно-практической  конференции 23-25 </w:t>
      </w:r>
      <w:r w:rsidR="00511EE2">
        <w:t>апреля</w:t>
      </w:r>
      <w:r w:rsidR="003915B9">
        <w:t xml:space="preserve"> 2008г</w:t>
      </w:r>
      <w:r w:rsidR="00FB3F2C">
        <w:t xml:space="preserve">. </w:t>
      </w:r>
      <w:r w:rsidR="003915B9">
        <w:t>/</w:t>
      </w:r>
      <w:r w:rsidR="00FB3F2C">
        <w:t>/</w:t>
      </w:r>
      <w:r w:rsidR="003915B9">
        <w:t xml:space="preserve"> О</w:t>
      </w:r>
      <w:r w:rsidR="00FB3F2C">
        <w:t>т</w:t>
      </w:r>
      <w:r w:rsidR="003915B9">
        <w:t xml:space="preserve">в. </w:t>
      </w:r>
      <w:r w:rsidR="00FB3F2C">
        <w:t>р</w:t>
      </w:r>
      <w:r w:rsidR="003915B9">
        <w:t>ед. В</w:t>
      </w:r>
      <w:r w:rsidR="003915B9" w:rsidRPr="008A6F13">
        <w:t>.</w:t>
      </w:r>
      <w:r w:rsidR="003915B9">
        <w:t>Г</w:t>
      </w:r>
      <w:r w:rsidR="003915B9" w:rsidRPr="008A6F13">
        <w:t>.</w:t>
      </w:r>
      <w:r w:rsidR="003915B9">
        <w:t>Румынин</w:t>
      </w:r>
      <w:r w:rsidR="003915B9" w:rsidRPr="008A6F13">
        <w:t xml:space="preserve">.- </w:t>
      </w:r>
      <w:r w:rsidR="003915B9">
        <w:t>М</w:t>
      </w:r>
      <w:r w:rsidR="003915B9" w:rsidRPr="008A6F13">
        <w:t xml:space="preserve">.: </w:t>
      </w:r>
      <w:r w:rsidR="003915B9">
        <w:t>АНОУКЦ</w:t>
      </w:r>
      <w:r w:rsidR="003915B9" w:rsidRPr="008A6F13">
        <w:t xml:space="preserve"> «</w:t>
      </w:r>
      <w:r w:rsidR="003915B9">
        <w:t>Изыскатель</w:t>
      </w:r>
      <w:r w:rsidR="003915B9" w:rsidRPr="008A6F13">
        <w:t>», 20</w:t>
      </w:r>
      <w:r w:rsidR="00EE22A1" w:rsidRPr="008A6F13">
        <w:t>08,</w:t>
      </w:r>
      <w:r w:rsidR="003915B9">
        <w:t>с</w:t>
      </w:r>
      <w:r w:rsidR="003915B9" w:rsidRPr="008A6F13">
        <w:t>.</w:t>
      </w:r>
      <w:r w:rsidR="00EE22A1" w:rsidRPr="008A6F13">
        <w:t>40</w:t>
      </w:r>
    </w:p>
    <w:p w:rsidR="008A6F13" w:rsidRPr="0078583D" w:rsidRDefault="008A6F13" w:rsidP="002F7144">
      <w:r>
        <w:lastRenderedPageBreak/>
        <w:t>10</w:t>
      </w:r>
      <w:r w:rsidR="008F5969">
        <w:t xml:space="preserve">. </w:t>
      </w:r>
      <w:r w:rsidR="00014050">
        <w:t>ГИС-технологии мониторинга опасных геологических процессов на территории восточно-донбасской агломерации. Проблемы и решения</w:t>
      </w:r>
      <w:r w:rsidR="00822BE5" w:rsidRPr="00C44279">
        <w:t>[</w:t>
      </w:r>
      <w:r w:rsidR="00822BE5">
        <w:t>Текст</w:t>
      </w:r>
      <w:r w:rsidR="00822BE5" w:rsidRPr="00C44279">
        <w:t>]</w:t>
      </w:r>
      <w:r w:rsidR="008F5969" w:rsidRPr="00014050">
        <w:t>/</w:t>
      </w:r>
      <w:r w:rsidR="00822BE5">
        <w:t>/</w:t>
      </w:r>
      <w:r w:rsidR="008F5969">
        <w:t>подобщ</w:t>
      </w:r>
      <w:r w:rsidR="008F5969" w:rsidRPr="00014050">
        <w:t xml:space="preserve">. </w:t>
      </w:r>
      <w:r w:rsidR="008F5969">
        <w:t>ред</w:t>
      </w:r>
      <w:r w:rsidR="008F5969" w:rsidRPr="00014050">
        <w:t xml:space="preserve">. </w:t>
      </w:r>
      <w:r w:rsidR="008F5969">
        <w:t>С</w:t>
      </w:r>
      <w:r w:rsidR="008F5969" w:rsidRPr="00014050">
        <w:t>.</w:t>
      </w:r>
      <w:r w:rsidR="008F5969">
        <w:t>Г</w:t>
      </w:r>
      <w:r w:rsidR="008F5969" w:rsidRPr="00014050">
        <w:t>.</w:t>
      </w:r>
      <w:r w:rsidR="008F5969">
        <w:t>Шеиной</w:t>
      </w:r>
      <w:r w:rsidR="008F5969" w:rsidRPr="00014050">
        <w:t>.-</w:t>
      </w:r>
      <w:r w:rsidR="008F5969">
        <w:t>Ростовн</w:t>
      </w:r>
      <w:r w:rsidR="008F5969" w:rsidRPr="00014050">
        <w:t>/</w:t>
      </w:r>
      <w:r w:rsidR="008F5969">
        <w:t>Д</w:t>
      </w:r>
      <w:r w:rsidR="008F5969" w:rsidRPr="00014050">
        <w:t xml:space="preserve">: </w:t>
      </w:r>
      <w:r w:rsidR="008F5969">
        <w:t>Рост</w:t>
      </w:r>
      <w:r w:rsidR="008F5969" w:rsidRPr="00014050">
        <w:t>.</w:t>
      </w:r>
      <w:r w:rsidR="008F5969">
        <w:t>гос</w:t>
      </w:r>
      <w:r w:rsidR="008F5969" w:rsidRPr="00014050">
        <w:t>.</w:t>
      </w:r>
      <w:r w:rsidR="008F5969">
        <w:t>строит</w:t>
      </w:r>
      <w:r w:rsidR="008F5969" w:rsidRPr="00014050">
        <w:t>.</w:t>
      </w:r>
      <w:r w:rsidR="008F5969">
        <w:t>ун</w:t>
      </w:r>
      <w:r w:rsidR="008F5969" w:rsidRPr="00014050">
        <w:t>-</w:t>
      </w:r>
      <w:r w:rsidR="008F5969">
        <w:t>т</w:t>
      </w:r>
      <w:r w:rsidR="008F5969" w:rsidRPr="00014050">
        <w:t>,201</w:t>
      </w:r>
      <w:r w:rsidR="00014050" w:rsidRPr="00014050">
        <w:t>2</w:t>
      </w:r>
      <w:r w:rsidR="008F5969" w:rsidRPr="00014050">
        <w:t>.-1</w:t>
      </w:r>
      <w:r w:rsidR="00014050">
        <w:t>63</w:t>
      </w:r>
      <w:r w:rsidR="008F5969">
        <w:t>с</w:t>
      </w:r>
      <w:r w:rsidR="008F5969" w:rsidRPr="00014050">
        <w:t>.</w:t>
      </w:r>
    </w:p>
    <w:sectPr w:rsidR="008A6F13" w:rsidRPr="0078583D" w:rsidSect="004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6F" w:rsidRPr="006768CD" w:rsidRDefault="006B3D6F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6B3D6F" w:rsidRPr="006768CD" w:rsidRDefault="006B3D6F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6F" w:rsidRPr="006768CD" w:rsidRDefault="006B3D6F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6B3D6F" w:rsidRPr="006768CD" w:rsidRDefault="006B3D6F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F46"/>
    <w:multiLevelType w:val="hybridMultilevel"/>
    <w:tmpl w:val="1C34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366E1"/>
    <w:multiLevelType w:val="hybridMultilevel"/>
    <w:tmpl w:val="B1221116"/>
    <w:lvl w:ilvl="0" w:tplc="88860F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5D57"/>
    <w:rsid w:val="00014050"/>
    <w:rsid w:val="00014EE3"/>
    <w:rsid w:val="000150DA"/>
    <w:rsid w:val="00025D19"/>
    <w:rsid w:val="00032068"/>
    <w:rsid w:val="00033347"/>
    <w:rsid w:val="00036544"/>
    <w:rsid w:val="000404B7"/>
    <w:rsid w:val="00047CEE"/>
    <w:rsid w:val="00076025"/>
    <w:rsid w:val="00081FDA"/>
    <w:rsid w:val="00092DD5"/>
    <w:rsid w:val="000A5E85"/>
    <w:rsid w:val="000D0001"/>
    <w:rsid w:val="000D00AA"/>
    <w:rsid w:val="000D37CA"/>
    <w:rsid w:val="000D6776"/>
    <w:rsid w:val="000E3BB0"/>
    <w:rsid w:val="000E4FBF"/>
    <w:rsid w:val="000F1DAA"/>
    <w:rsid w:val="000F726A"/>
    <w:rsid w:val="00101B48"/>
    <w:rsid w:val="00106148"/>
    <w:rsid w:val="00112D76"/>
    <w:rsid w:val="00137333"/>
    <w:rsid w:val="00145DAD"/>
    <w:rsid w:val="00152C00"/>
    <w:rsid w:val="0016645B"/>
    <w:rsid w:val="00176005"/>
    <w:rsid w:val="001C18FF"/>
    <w:rsid w:val="00211D5F"/>
    <w:rsid w:val="00220644"/>
    <w:rsid w:val="00222CC9"/>
    <w:rsid w:val="00233A35"/>
    <w:rsid w:val="00242697"/>
    <w:rsid w:val="0024513A"/>
    <w:rsid w:val="002572CE"/>
    <w:rsid w:val="002611B9"/>
    <w:rsid w:val="00275649"/>
    <w:rsid w:val="0028307C"/>
    <w:rsid w:val="00291011"/>
    <w:rsid w:val="00291B0E"/>
    <w:rsid w:val="00296676"/>
    <w:rsid w:val="002A17C6"/>
    <w:rsid w:val="002A5FE1"/>
    <w:rsid w:val="002C7E15"/>
    <w:rsid w:val="002D293C"/>
    <w:rsid w:val="002D5A0E"/>
    <w:rsid w:val="002F0BC9"/>
    <w:rsid w:val="002F613F"/>
    <w:rsid w:val="002F6307"/>
    <w:rsid w:val="002F7144"/>
    <w:rsid w:val="0030648C"/>
    <w:rsid w:val="00311291"/>
    <w:rsid w:val="00313CF7"/>
    <w:rsid w:val="00335CD9"/>
    <w:rsid w:val="00336C1E"/>
    <w:rsid w:val="00340479"/>
    <w:rsid w:val="00357F93"/>
    <w:rsid w:val="003915B9"/>
    <w:rsid w:val="00392676"/>
    <w:rsid w:val="0039743E"/>
    <w:rsid w:val="003B2A57"/>
    <w:rsid w:val="003C7C13"/>
    <w:rsid w:val="003D544B"/>
    <w:rsid w:val="003E76B7"/>
    <w:rsid w:val="004017CC"/>
    <w:rsid w:val="00404E8E"/>
    <w:rsid w:val="00410B93"/>
    <w:rsid w:val="004126FE"/>
    <w:rsid w:val="00412896"/>
    <w:rsid w:val="0044061B"/>
    <w:rsid w:val="00442647"/>
    <w:rsid w:val="00465620"/>
    <w:rsid w:val="00472CF6"/>
    <w:rsid w:val="00476AC8"/>
    <w:rsid w:val="00485943"/>
    <w:rsid w:val="0049458D"/>
    <w:rsid w:val="0049753A"/>
    <w:rsid w:val="004A53A0"/>
    <w:rsid w:val="004B1837"/>
    <w:rsid w:val="004C7158"/>
    <w:rsid w:val="004E15FD"/>
    <w:rsid w:val="004F7CD7"/>
    <w:rsid w:val="00500649"/>
    <w:rsid w:val="00501C20"/>
    <w:rsid w:val="0051063F"/>
    <w:rsid w:val="005110FF"/>
    <w:rsid w:val="00511EE2"/>
    <w:rsid w:val="00525F04"/>
    <w:rsid w:val="00533948"/>
    <w:rsid w:val="005445FD"/>
    <w:rsid w:val="00556DD7"/>
    <w:rsid w:val="005601C8"/>
    <w:rsid w:val="0056062A"/>
    <w:rsid w:val="00565246"/>
    <w:rsid w:val="00565F33"/>
    <w:rsid w:val="0056607E"/>
    <w:rsid w:val="00575F2F"/>
    <w:rsid w:val="0059707B"/>
    <w:rsid w:val="005A14D2"/>
    <w:rsid w:val="005A3A7F"/>
    <w:rsid w:val="005B0F84"/>
    <w:rsid w:val="005B4923"/>
    <w:rsid w:val="005C5A24"/>
    <w:rsid w:val="005E6DEF"/>
    <w:rsid w:val="005F00CC"/>
    <w:rsid w:val="005F179E"/>
    <w:rsid w:val="006172AC"/>
    <w:rsid w:val="00620119"/>
    <w:rsid w:val="006349DF"/>
    <w:rsid w:val="00647979"/>
    <w:rsid w:val="00652CC8"/>
    <w:rsid w:val="006530C6"/>
    <w:rsid w:val="0066150E"/>
    <w:rsid w:val="006768CD"/>
    <w:rsid w:val="00693BDA"/>
    <w:rsid w:val="006A23BC"/>
    <w:rsid w:val="006B3D6F"/>
    <w:rsid w:val="006D144E"/>
    <w:rsid w:val="00730687"/>
    <w:rsid w:val="007378AE"/>
    <w:rsid w:val="0074007F"/>
    <w:rsid w:val="00761C91"/>
    <w:rsid w:val="007758BA"/>
    <w:rsid w:val="0078583D"/>
    <w:rsid w:val="007902C5"/>
    <w:rsid w:val="007A1628"/>
    <w:rsid w:val="007B4059"/>
    <w:rsid w:val="007B4551"/>
    <w:rsid w:val="007C5875"/>
    <w:rsid w:val="007D442F"/>
    <w:rsid w:val="007D64AD"/>
    <w:rsid w:val="007E0E42"/>
    <w:rsid w:val="007E6832"/>
    <w:rsid w:val="00801656"/>
    <w:rsid w:val="0081312C"/>
    <w:rsid w:val="00822BE5"/>
    <w:rsid w:val="00825621"/>
    <w:rsid w:val="00830A5E"/>
    <w:rsid w:val="00845F4E"/>
    <w:rsid w:val="00872723"/>
    <w:rsid w:val="00874D7E"/>
    <w:rsid w:val="0088344A"/>
    <w:rsid w:val="00884934"/>
    <w:rsid w:val="0089311C"/>
    <w:rsid w:val="008A6F13"/>
    <w:rsid w:val="008B45BE"/>
    <w:rsid w:val="008C7700"/>
    <w:rsid w:val="008C7D7E"/>
    <w:rsid w:val="008D0806"/>
    <w:rsid w:val="008D11FD"/>
    <w:rsid w:val="008D22BE"/>
    <w:rsid w:val="008D392E"/>
    <w:rsid w:val="008E44DA"/>
    <w:rsid w:val="008F08A8"/>
    <w:rsid w:val="008F5969"/>
    <w:rsid w:val="00902D0E"/>
    <w:rsid w:val="0090460E"/>
    <w:rsid w:val="00907088"/>
    <w:rsid w:val="009110EF"/>
    <w:rsid w:val="0091799D"/>
    <w:rsid w:val="00927779"/>
    <w:rsid w:val="00931345"/>
    <w:rsid w:val="00947718"/>
    <w:rsid w:val="00957523"/>
    <w:rsid w:val="0096055E"/>
    <w:rsid w:val="00971400"/>
    <w:rsid w:val="00992E77"/>
    <w:rsid w:val="009A6C97"/>
    <w:rsid w:val="009B6A26"/>
    <w:rsid w:val="009D1C98"/>
    <w:rsid w:val="009D29D6"/>
    <w:rsid w:val="009D3CBC"/>
    <w:rsid w:val="009E28D4"/>
    <w:rsid w:val="009F645D"/>
    <w:rsid w:val="009F791A"/>
    <w:rsid w:val="00A062D1"/>
    <w:rsid w:val="00A17859"/>
    <w:rsid w:val="00A265A5"/>
    <w:rsid w:val="00A36A42"/>
    <w:rsid w:val="00A41F00"/>
    <w:rsid w:val="00A44AA2"/>
    <w:rsid w:val="00A55103"/>
    <w:rsid w:val="00A62714"/>
    <w:rsid w:val="00A81FEB"/>
    <w:rsid w:val="00A822C2"/>
    <w:rsid w:val="00A87217"/>
    <w:rsid w:val="00A937C7"/>
    <w:rsid w:val="00A9746C"/>
    <w:rsid w:val="00AB42BB"/>
    <w:rsid w:val="00AB6B76"/>
    <w:rsid w:val="00AC2C55"/>
    <w:rsid w:val="00AE016D"/>
    <w:rsid w:val="00B031D1"/>
    <w:rsid w:val="00B215EE"/>
    <w:rsid w:val="00B248F9"/>
    <w:rsid w:val="00B27641"/>
    <w:rsid w:val="00B52DB8"/>
    <w:rsid w:val="00B64F1F"/>
    <w:rsid w:val="00B73597"/>
    <w:rsid w:val="00B928C1"/>
    <w:rsid w:val="00B95AF0"/>
    <w:rsid w:val="00B95FC9"/>
    <w:rsid w:val="00BB3D77"/>
    <w:rsid w:val="00BB6933"/>
    <w:rsid w:val="00BC3051"/>
    <w:rsid w:val="00BD772F"/>
    <w:rsid w:val="00BF1B3A"/>
    <w:rsid w:val="00C11012"/>
    <w:rsid w:val="00C13B1E"/>
    <w:rsid w:val="00C22A86"/>
    <w:rsid w:val="00C22D03"/>
    <w:rsid w:val="00C44279"/>
    <w:rsid w:val="00C50B60"/>
    <w:rsid w:val="00C5707C"/>
    <w:rsid w:val="00C57699"/>
    <w:rsid w:val="00C65ECD"/>
    <w:rsid w:val="00C66C13"/>
    <w:rsid w:val="00CA1D54"/>
    <w:rsid w:val="00CB13F7"/>
    <w:rsid w:val="00CB2C81"/>
    <w:rsid w:val="00CC7820"/>
    <w:rsid w:val="00CD4B41"/>
    <w:rsid w:val="00CE1D56"/>
    <w:rsid w:val="00CE4B6B"/>
    <w:rsid w:val="00CF1975"/>
    <w:rsid w:val="00CF4481"/>
    <w:rsid w:val="00D03BE4"/>
    <w:rsid w:val="00D20B76"/>
    <w:rsid w:val="00D278BD"/>
    <w:rsid w:val="00D30201"/>
    <w:rsid w:val="00D316B3"/>
    <w:rsid w:val="00D3456B"/>
    <w:rsid w:val="00D84A46"/>
    <w:rsid w:val="00D9675F"/>
    <w:rsid w:val="00DA3CB8"/>
    <w:rsid w:val="00DA6FC9"/>
    <w:rsid w:val="00DB3224"/>
    <w:rsid w:val="00DC708F"/>
    <w:rsid w:val="00DD678B"/>
    <w:rsid w:val="00DE2508"/>
    <w:rsid w:val="00DE7D8C"/>
    <w:rsid w:val="00E06CD1"/>
    <w:rsid w:val="00E2703E"/>
    <w:rsid w:val="00E37E3E"/>
    <w:rsid w:val="00E4123F"/>
    <w:rsid w:val="00E4395D"/>
    <w:rsid w:val="00E43C9C"/>
    <w:rsid w:val="00E45C32"/>
    <w:rsid w:val="00E50B6A"/>
    <w:rsid w:val="00E71E8A"/>
    <w:rsid w:val="00E72E1A"/>
    <w:rsid w:val="00E778AC"/>
    <w:rsid w:val="00E877AD"/>
    <w:rsid w:val="00E901A8"/>
    <w:rsid w:val="00E912E9"/>
    <w:rsid w:val="00EA016D"/>
    <w:rsid w:val="00EA522D"/>
    <w:rsid w:val="00EC3A31"/>
    <w:rsid w:val="00EC7474"/>
    <w:rsid w:val="00ED7CDA"/>
    <w:rsid w:val="00EE22A1"/>
    <w:rsid w:val="00EE2FEC"/>
    <w:rsid w:val="00EE5352"/>
    <w:rsid w:val="00EF16C9"/>
    <w:rsid w:val="00EF7C94"/>
    <w:rsid w:val="00F0659C"/>
    <w:rsid w:val="00F2137D"/>
    <w:rsid w:val="00F46D61"/>
    <w:rsid w:val="00F47EF7"/>
    <w:rsid w:val="00F53D1B"/>
    <w:rsid w:val="00F60DD5"/>
    <w:rsid w:val="00F64518"/>
    <w:rsid w:val="00F654F9"/>
    <w:rsid w:val="00F74AAF"/>
    <w:rsid w:val="00F82A1A"/>
    <w:rsid w:val="00F92793"/>
    <w:rsid w:val="00FA294A"/>
    <w:rsid w:val="00FA53B0"/>
    <w:rsid w:val="00FB3F2C"/>
    <w:rsid w:val="00FD5393"/>
    <w:rsid w:val="00FE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highlight">
    <w:name w:val="highlight"/>
    <w:rsid w:val="0078583D"/>
  </w:style>
  <w:style w:type="paragraph" w:styleId="af9">
    <w:name w:val="List Paragraph"/>
    <w:basedOn w:val="a"/>
    <w:uiPriority w:val="34"/>
    <w:qFormat/>
    <w:rsid w:val="00C5769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55D5-9B20-4DBD-BCE6-DE415EA5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Даня</cp:lastModifiedBy>
  <cp:revision>10</cp:revision>
  <dcterms:created xsi:type="dcterms:W3CDTF">2013-10-07T11:33:00Z</dcterms:created>
  <dcterms:modified xsi:type="dcterms:W3CDTF">2013-10-22T18:49:00Z</dcterms:modified>
</cp:coreProperties>
</file>