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8" w:rsidRPr="00C21542" w:rsidRDefault="00C21542" w:rsidP="002F6D4A">
      <w:pPr>
        <w:pStyle w:val="aa"/>
      </w:pPr>
      <w:r w:rsidRPr="00BE5777">
        <w:rPr>
          <w:szCs w:val="28"/>
        </w:rPr>
        <w:t>Повышение эффективности направленных свойств адаптивных гидроакустических систем с параметрическими антеннами</w:t>
      </w:r>
    </w:p>
    <w:p w:rsidR="00404E8E" w:rsidRPr="00C21542" w:rsidRDefault="00404E8E" w:rsidP="00047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F6D4A" w:rsidRPr="00C21542" w:rsidRDefault="002F6D4A" w:rsidP="002F6D4A">
      <w:pPr>
        <w:pStyle w:val="ab"/>
        <w:jc w:val="center"/>
        <w:rPr>
          <w:i/>
        </w:rPr>
      </w:pPr>
      <w:r w:rsidRPr="0097130E">
        <w:rPr>
          <w:i/>
        </w:rPr>
        <w:t>И.</w:t>
      </w:r>
      <w:r w:rsidR="00C21542">
        <w:rPr>
          <w:i/>
        </w:rPr>
        <w:t>А</w:t>
      </w:r>
      <w:r w:rsidRPr="0097130E">
        <w:rPr>
          <w:i/>
        </w:rPr>
        <w:t xml:space="preserve">. </w:t>
      </w:r>
      <w:r w:rsidR="00C21542">
        <w:rPr>
          <w:i/>
        </w:rPr>
        <w:t>Кириченко</w:t>
      </w:r>
    </w:p>
    <w:p w:rsidR="002F6D4A" w:rsidRPr="0097130E" w:rsidRDefault="002F6D4A" w:rsidP="00C164B7">
      <w:pPr>
        <w:pStyle w:val="ab"/>
        <w:spacing w:line="240" w:lineRule="auto"/>
        <w:jc w:val="center"/>
        <w:rPr>
          <w:i/>
          <w:sz w:val="24"/>
        </w:rPr>
      </w:pPr>
      <w:r w:rsidRPr="0097130E">
        <w:rPr>
          <w:i/>
          <w:sz w:val="24"/>
        </w:rPr>
        <w:t>Южный федеральный университет, Ростов-на-Дону</w:t>
      </w:r>
    </w:p>
    <w:p w:rsidR="000B736B" w:rsidRPr="000B736B" w:rsidRDefault="000B736B" w:rsidP="00C21542">
      <w:pPr>
        <w:pStyle w:val="ae"/>
        <w:spacing w:line="240" w:lineRule="auto"/>
        <w:jc w:val="both"/>
        <w:rPr>
          <w:b w:val="0"/>
          <w:bCs w:val="0"/>
          <w:sz w:val="24"/>
          <w:szCs w:val="24"/>
        </w:rPr>
      </w:pPr>
      <w:r w:rsidRPr="000B736B">
        <w:rPr>
          <w:sz w:val="24"/>
          <w:szCs w:val="24"/>
        </w:rPr>
        <w:t xml:space="preserve">Аннотация: </w:t>
      </w:r>
      <w:r w:rsidR="00C21542" w:rsidRPr="00C21542">
        <w:rPr>
          <w:b w:val="0"/>
          <w:sz w:val="24"/>
          <w:szCs w:val="24"/>
        </w:rPr>
        <w:t>В рамках решения задачи повышения эффективности направленных свойств адаптивных гидроакустических систем с параметрическими излучающими антеннами в работе представлены результаты обобщения теоретических и экспериментальных исследований влияния гидрофизических неоднородностей на характеристику направленности параметрической антенны. Проводится сравнение результатов расчетов характеристики направленности параметрической антенны, полученных на основе модели Хохлова-Заболотской-Кузнецова, с результатами экспериментальных измерений направленных свойств параметрической антенны. Получена нормированная зависимость ширины характеристики направленности параметрической антенны от снижения разностной частоты относительно центральной частоты волн накачки от 5 до 16 раз. Проведена оценка влияния изменения скорости звука на направленность параметрической антенны. Получена нормированная зависимость ширины характеристики направленности параметрической антенны от значения скорости звука у поверхности преобразователя накачки. Установлено, что наибольшее влияние на характеристику направленности параметрической антенны оказывает изменение скорости звука до расстояний равных 1–2 длинам зоны дифракции волн накачки.</w:t>
      </w:r>
      <w:r w:rsidRPr="000B736B">
        <w:rPr>
          <w:b w:val="0"/>
          <w:bCs w:val="0"/>
          <w:sz w:val="24"/>
          <w:szCs w:val="24"/>
        </w:rPr>
        <w:t xml:space="preserve"> </w:t>
      </w:r>
    </w:p>
    <w:p w:rsidR="000B736B" w:rsidRPr="000B736B" w:rsidRDefault="000B736B" w:rsidP="00C164B7">
      <w:pPr>
        <w:pStyle w:val="ab"/>
        <w:spacing w:line="240" w:lineRule="auto"/>
        <w:ind w:firstLine="0"/>
        <w:rPr>
          <w:sz w:val="24"/>
        </w:rPr>
      </w:pPr>
      <w:r w:rsidRPr="000B736B">
        <w:rPr>
          <w:b/>
          <w:bCs/>
          <w:sz w:val="24"/>
        </w:rPr>
        <w:t xml:space="preserve">Ключевые слова: </w:t>
      </w:r>
      <w:r w:rsidR="00C21542" w:rsidRPr="00361779">
        <w:rPr>
          <w:sz w:val="24"/>
        </w:rPr>
        <w:t>адаптивная гидроакустическая система,</w:t>
      </w:r>
      <w:r w:rsidR="00C21542">
        <w:rPr>
          <w:sz w:val="24"/>
        </w:rPr>
        <w:t xml:space="preserve"> эффективность,</w:t>
      </w:r>
      <w:r w:rsidR="00C21542">
        <w:rPr>
          <w:b/>
          <w:sz w:val="24"/>
        </w:rPr>
        <w:t xml:space="preserve"> </w:t>
      </w:r>
      <w:r w:rsidR="00C21542" w:rsidRPr="00361779">
        <w:rPr>
          <w:sz w:val="24"/>
        </w:rPr>
        <w:t>пара</w:t>
      </w:r>
      <w:r w:rsidR="00C21542">
        <w:rPr>
          <w:sz w:val="24"/>
        </w:rPr>
        <w:t>метрическая антенна, характеристика направленности, скорость звука</w:t>
      </w:r>
      <w:r w:rsidRPr="000B736B">
        <w:rPr>
          <w:sz w:val="24"/>
        </w:rPr>
        <w:t>.</w:t>
      </w:r>
    </w:p>
    <w:p w:rsidR="005510FB" w:rsidRDefault="005510FB" w:rsidP="00E778AC">
      <w:pPr>
        <w:pStyle w:val="ab"/>
      </w:pPr>
    </w:p>
    <w:p w:rsidR="005510FB" w:rsidRPr="00851472" w:rsidRDefault="005510FB" w:rsidP="005510FB">
      <w:pPr>
        <w:ind w:firstLine="709"/>
        <w:rPr>
          <w:szCs w:val="28"/>
        </w:rPr>
      </w:pPr>
      <w:r>
        <w:rPr>
          <w:rFonts w:eastAsia="Calibri"/>
          <w:szCs w:val="28"/>
        </w:rPr>
        <w:t>Повышение эффективности</w:t>
      </w:r>
      <w:r w:rsidRPr="00792C19">
        <w:rPr>
          <w:rFonts w:eastAsia="Calibri"/>
          <w:szCs w:val="28"/>
        </w:rPr>
        <w:t xml:space="preserve"> адаптивных гидроакустических </w:t>
      </w:r>
      <w:r>
        <w:rPr>
          <w:rFonts w:eastAsia="Calibri"/>
          <w:szCs w:val="28"/>
        </w:rPr>
        <w:t>систем</w:t>
      </w:r>
      <w:r>
        <w:rPr>
          <w:szCs w:val="28"/>
        </w:rPr>
        <w:t xml:space="preserve"> (АГАС)</w:t>
      </w:r>
      <w:r w:rsidRPr="00792C19">
        <w:rPr>
          <w:rFonts w:eastAsia="Calibri"/>
          <w:szCs w:val="28"/>
        </w:rPr>
        <w:t xml:space="preserve"> является важн</w:t>
      </w:r>
      <w:r>
        <w:rPr>
          <w:rFonts w:eastAsia="Calibri"/>
          <w:szCs w:val="28"/>
        </w:rPr>
        <w:t>ой</w:t>
      </w:r>
      <w:r w:rsidRPr="00792C1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задачей</w:t>
      </w:r>
      <w:r w:rsidRPr="00792C1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для</w:t>
      </w:r>
      <w:r w:rsidRPr="00792C19">
        <w:rPr>
          <w:rFonts w:eastAsia="Calibri"/>
          <w:szCs w:val="28"/>
        </w:rPr>
        <w:t xml:space="preserve"> развития современных</w:t>
      </w:r>
      <w:r>
        <w:rPr>
          <w:szCs w:val="28"/>
        </w:rPr>
        <w:t xml:space="preserve"> акустических методов</w:t>
      </w:r>
      <w:r w:rsidRPr="00792C19">
        <w:rPr>
          <w:rFonts w:eastAsia="Calibri"/>
          <w:szCs w:val="28"/>
        </w:rPr>
        <w:t xml:space="preserve"> исследовани</w:t>
      </w:r>
      <w:r>
        <w:rPr>
          <w:rFonts w:eastAsia="Calibri"/>
          <w:szCs w:val="28"/>
        </w:rPr>
        <w:t>я</w:t>
      </w:r>
      <w:r>
        <w:rPr>
          <w:szCs w:val="28"/>
        </w:rPr>
        <w:t xml:space="preserve"> океана</w:t>
      </w:r>
      <w:r w:rsidRPr="00792C19">
        <w:rPr>
          <w:rFonts w:eastAsia="Calibri"/>
          <w:szCs w:val="28"/>
        </w:rPr>
        <w:t xml:space="preserve"> [1].</w:t>
      </w:r>
      <w:r>
        <w:rPr>
          <w:szCs w:val="28"/>
        </w:rPr>
        <w:t xml:space="preserve"> При р</w:t>
      </w:r>
      <w:r w:rsidRPr="00851472">
        <w:rPr>
          <w:szCs w:val="28"/>
        </w:rPr>
        <w:t>азработк</w:t>
      </w:r>
      <w:r>
        <w:rPr>
          <w:szCs w:val="28"/>
        </w:rPr>
        <w:t>е</w:t>
      </w:r>
      <w:r w:rsidRPr="00851472">
        <w:rPr>
          <w:szCs w:val="28"/>
        </w:rPr>
        <w:t xml:space="preserve"> </w:t>
      </w:r>
      <w:r>
        <w:rPr>
          <w:szCs w:val="28"/>
        </w:rPr>
        <w:t>АГАС</w:t>
      </w:r>
      <w:r w:rsidRPr="00851472">
        <w:rPr>
          <w:szCs w:val="28"/>
        </w:rPr>
        <w:t xml:space="preserve"> </w:t>
      </w:r>
      <w:r>
        <w:rPr>
          <w:szCs w:val="28"/>
        </w:rPr>
        <w:t>с параметрическими излучающими антеннами (ПА) необходимо учитывать</w:t>
      </w:r>
      <w:r w:rsidRPr="00851472">
        <w:rPr>
          <w:szCs w:val="28"/>
        </w:rPr>
        <w:t xml:space="preserve"> реальны</w:t>
      </w:r>
      <w:r>
        <w:rPr>
          <w:szCs w:val="28"/>
        </w:rPr>
        <w:t>е</w:t>
      </w:r>
      <w:r w:rsidRPr="00851472">
        <w:rPr>
          <w:szCs w:val="28"/>
        </w:rPr>
        <w:t xml:space="preserve"> океанологически</w:t>
      </w:r>
      <w:r>
        <w:rPr>
          <w:szCs w:val="28"/>
        </w:rPr>
        <w:t>е</w:t>
      </w:r>
      <w:r w:rsidRPr="00851472">
        <w:rPr>
          <w:szCs w:val="28"/>
        </w:rPr>
        <w:t xml:space="preserve"> </w:t>
      </w:r>
      <w:r>
        <w:rPr>
          <w:szCs w:val="28"/>
        </w:rPr>
        <w:t>условия</w:t>
      </w:r>
      <w:r w:rsidRPr="00851472">
        <w:rPr>
          <w:szCs w:val="28"/>
        </w:rPr>
        <w:t xml:space="preserve"> </w:t>
      </w:r>
      <w:r>
        <w:rPr>
          <w:szCs w:val="28"/>
        </w:rPr>
        <w:t>работы таких систем.</w:t>
      </w:r>
      <w:r w:rsidRPr="00851472">
        <w:rPr>
          <w:szCs w:val="28"/>
        </w:rPr>
        <w:t xml:space="preserve"> </w:t>
      </w:r>
      <w:r>
        <w:rPr>
          <w:szCs w:val="28"/>
        </w:rPr>
        <w:t>Наиболее важными факторами, оказывающими влияние на работу ПА в океане, являются гидрофизические неоднородности различного временного и пространственного масштаба, такие как</w:t>
      </w:r>
      <w:r w:rsidRPr="00851472">
        <w:rPr>
          <w:szCs w:val="28"/>
        </w:rPr>
        <w:t xml:space="preserve"> [</w:t>
      </w:r>
      <w:r>
        <w:rPr>
          <w:szCs w:val="28"/>
        </w:rPr>
        <w:t>2</w:t>
      </w:r>
      <w:r w:rsidRPr="00851472">
        <w:rPr>
          <w:szCs w:val="28"/>
        </w:rPr>
        <w:t>]:</w:t>
      </w:r>
    </w:p>
    <w:p w:rsidR="005510FB" w:rsidRPr="00851472" w:rsidRDefault="005510FB" w:rsidP="005510FB">
      <w:pPr>
        <w:ind w:firstLine="709"/>
        <w:rPr>
          <w:szCs w:val="28"/>
        </w:rPr>
      </w:pPr>
      <w:r>
        <w:rPr>
          <w:szCs w:val="28"/>
        </w:rPr>
        <w:t>–</w:t>
      </w:r>
      <w:r w:rsidRPr="00851472">
        <w:rPr>
          <w:szCs w:val="28"/>
        </w:rPr>
        <w:t>флуктуации гидрофизических параметров (скорость звука, температура, соленость, гидростатическое давление);</w:t>
      </w:r>
    </w:p>
    <w:p w:rsidR="005510FB" w:rsidRDefault="005510FB" w:rsidP="005510FB">
      <w:pPr>
        <w:ind w:firstLine="709"/>
        <w:rPr>
          <w:szCs w:val="28"/>
        </w:rPr>
      </w:pPr>
      <w:r>
        <w:rPr>
          <w:szCs w:val="28"/>
        </w:rPr>
        <w:t>–</w:t>
      </w:r>
      <w:r w:rsidRPr="00851472">
        <w:rPr>
          <w:szCs w:val="28"/>
        </w:rPr>
        <w:t xml:space="preserve">изменения гидрологических условий (сезонная зависимость профиля вертикального распределения скорости звука, коэффициента отражения </w:t>
      </w:r>
      <w:r w:rsidRPr="00851472">
        <w:rPr>
          <w:szCs w:val="28"/>
        </w:rPr>
        <w:lastRenderedPageBreak/>
        <w:t>звука от дна и коэффициента обратного объемного рассеяния, пространственно-временная изменчивость характеристик подводных звуковых каналов, пространственно-временная изменчивость водной среды, обусловленная влиянием рельефа дна и береговой линии).</w:t>
      </w:r>
    </w:p>
    <w:p w:rsidR="005510FB" w:rsidRDefault="005510FB" w:rsidP="005510FB">
      <w:pPr>
        <w:ind w:firstLine="720"/>
        <w:rPr>
          <w:szCs w:val="28"/>
        </w:rPr>
      </w:pPr>
      <w:r>
        <w:rPr>
          <w:szCs w:val="28"/>
        </w:rPr>
        <w:t xml:space="preserve">Ранее </w:t>
      </w:r>
      <w:r w:rsidRPr="00851472">
        <w:rPr>
          <w:szCs w:val="28"/>
        </w:rPr>
        <w:t>[</w:t>
      </w:r>
      <w:r>
        <w:rPr>
          <w:szCs w:val="28"/>
        </w:rPr>
        <w:t>3-5</w:t>
      </w:r>
      <w:r w:rsidRPr="00851472">
        <w:rPr>
          <w:szCs w:val="28"/>
        </w:rPr>
        <w:t>]</w:t>
      </w:r>
      <w:r>
        <w:rPr>
          <w:szCs w:val="28"/>
        </w:rPr>
        <w:t xml:space="preserve"> при разработке п</w:t>
      </w:r>
      <w:r w:rsidRPr="00C42471">
        <w:rPr>
          <w:szCs w:val="28"/>
        </w:rPr>
        <w:t>ринцип</w:t>
      </w:r>
      <w:r>
        <w:rPr>
          <w:szCs w:val="28"/>
        </w:rPr>
        <w:t>ов</w:t>
      </w:r>
      <w:r w:rsidRPr="00C42471">
        <w:rPr>
          <w:szCs w:val="28"/>
        </w:rPr>
        <w:t xml:space="preserve"> </w:t>
      </w:r>
      <w:r>
        <w:rPr>
          <w:szCs w:val="28"/>
        </w:rPr>
        <w:t>адаптивного подхода к созданию</w:t>
      </w:r>
      <w:r w:rsidRPr="00C42471">
        <w:rPr>
          <w:szCs w:val="28"/>
        </w:rPr>
        <w:t xml:space="preserve"> </w:t>
      </w:r>
      <w:r>
        <w:rPr>
          <w:szCs w:val="28"/>
        </w:rPr>
        <w:t>АГАС</w:t>
      </w:r>
      <w:r w:rsidRPr="00C42471">
        <w:rPr>
          <w:szCs w:val="28"/>
        </w:rPr>
        <w:t xml:space="preserve"> </w:t>
      </w:r>
      <w:r>
        <w:rPr>
          <w:szCs w:val="28"/>
        </w:rPr>
        <w:t xml:space="preserve">были определены условия адаптивности и основные функции АГАС. Теоретическое рассмотрение задачи позволило </w:t>
      </w:r>
      <w:r w:rsidRPr="0085306D">
        <w:rPr>
          <w:rFonts w:eastAsia="Calibri"/>
          <w:szCs w:val="28"/>
        </w:rPr>
        <w:t xml:space="preserve">систематизировать явления, </w:t>
      </w:r>
      <w:r>
        <w:rPr>
          <w:rFonts w:eastAsia="Calibri"/>
          <w:szCs w:val="28"/>
        </w:rPr>
        <w:t>которые определяют</w:t>
      </w:r>
      <w:r w:rsidRPr="0085306D">
        <w:rPr>
          <w:rFonts w:eastAsia="Calibri"/>
          <w:szCs w:val="28"/>
        </w:rPr>
        <w:t xml:space="preserve"> процесс нелинейного взаимодействия акустических волн</w:t>
      </w:r>
      <w:r>
        <w:rPr>
          <w:rFonts w:eastAsia="Calibri"/>
          <w:szCs w:val="28"/>
        </w:rPr>
        <w:t>,</w:t>
      </w:r>
      <w:r w:rsidRPr="0085306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 также был</w:t>
      </w:r>
      <w:r w:rsidRPr="0085306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рассмотрен ряд</w:t>
      </w:r>
      <w:r w:rsidRPr="0085306D">
        <w:rPr>
          <w:rFonts w:eastAsia="Calibri"/>
          <w:szCs w:val="28"/>
        </w:rPr>
        <w:t xml:space="preserve"> гидрофизически</w:t>
      </w:r>
      <w:r>
        <w:rPr>
          <w:rFonts w:eastAsia="Calibri"/>
          <w:szCs w:val="28"/>
        </w:rPr>
        <w:t>х</w:t>
      </w:r>
      <w:r w:rsidRPr="0085306D">
        <w:rPr>
          <w:rFonts w:eastAsia="Calibri"/>
          <w:szCs w:val="28"/>
        </w:rPr>
        <w:t xml:space="preserve"> неоднородност</w:t>
      </w:r>
      <w:r>
        <w:rPr>
          <w:rFonts w:eastAsia="Calibri"/>
          <w:szCs w:val="28"/>
        </w:rPr>
        <w:t>ей</w:t>
      </w:r>
      <w:r w:rsidRPr="0085306D">
        <w:rPr>
          <w:rFonts w:eastAsia="Calibri"/>
          <w:szCs w:val="28"/>
        </w:rPr>
        <w:t>, оказывающи</w:t>
      </w:r>
      <w:r>
        <w:rPr>
          <w:rFonts w:eastAsia="Calibri"/>
          <w:szCs w:val="28"/>
        </w:rPr>
        <w:t>х наибольшее</w:t>
      </w:r>
      <w:r w:rsidRPr="0085306D">
        <w:rPr>
          <w:rFonts w:eastAsia="Calibri"/>
          <w:szCs w:val="28"/>
        </w:rPr>
        <w:t xml:space="preserve"> влияние на </w:t>
      </w:r>
      <w:r>
        <w:rPr>
          <w:rFonts w:eastAsia="Calibri"/>
          <w:szCs w:val="28"/>
        </w:rPr>
        <w:t>формирование</w:t>
      </w:r>
      <w:r w:rsidRPr="0085306D">
        <w:rPr>
          <w:rFonts w:eastAsia="Calibri"/>
          <w:szCs w:val="28"/>
        </w:rPr>
        <w:t xml:space="preserve"> ПА</w:t>
      </w:r>
      <w:r>
        <w:rPr>
          <w:szCs w:val="28"/>
        </w:rPr>
        <w:t xml:space="preserve">. </w:t>
      </w:r>
    </w:p>
    <w:p w:rsidR="00092DD5" w:rsidRDefault="005510FB" w:rsidP="005510FB">
      <w:pPr>
        <w:pStyle w:val="ab"/>
        <w:rPr>
          <w:rFonts w:eastAsia="TimesNewRoman"/>
          <w:szCs w:val="28"/>
        </w:rPr>
      </w:pPr>
      <w:r>
        <w:rPr>
          <w:rFonts w:eastAsia="TimesNewRoman"/>
          <w:szCs w:val="28"/>
        </w:rPr>
        <w:t xml:space="preserve">В сравнении с </w:t>
      </w:r>
      <w:r w:rsidRPr="000B6DFB">
        <w:rPr>
          <w:rFonts w:eastAsia="TimesNewRoman"/>
          <w:szCs w:val="28"/>
        </w:rPr>
        <w:t xml:space="preserve">линейными </w:t>
      </w:r>
      <w:r>
        <w:rPr>
          <w:rFonts w:eastAsia="TimesNewRoman"/>
          <w:szCs w:val="28"/>
        </w:rPr>
        <w:t>гидролокаторами АГАС с ПА</w:t>
      </w:r>
      <w:r w:rsidRPr="000B6DFB">
        <w:rPr>
          <w:rFonts w:eastAsia="TimesNewRoman"/>
          <w:szCs w:val="28"/>
        </w:rPr>
        <w:t xml:space="preserve"> являются качественно новым инструментом</w:t>
      </w:r>
      <w:r>
        <w:rPr>
          <w:rFonts w:eastAsia="TimesNewRoman"/>
          <w:szCs w:val="28"/>
        </w:rPr>
        <w:t xml:space="preserve"> исследования океана благодаря совокупности технических характеристик, таких как </w:t>
      </w:r>
      <w:r w:rsidRPr="000B6DFB">
        <w:rPr>
          <w:rFonts w:eastAsia="TimesNewRoman"/>
          <w:szCs w:val="28"/>
        </w:rPr>
        <w:t>высокая направленность на низких частотах при</w:t>
      </w:r>
      <w:r>
        <w:rPr>
          <w:rFonts w:eastAsia="TimesNewRoman"/>
          <w:szCs w:val="28"/>
        </w:rPr>
        <w:t xml:space="preserve"> относительно</w:t>
      </w:r>
      <w:r w:rsidRPr="000B6DFB">
        <w:rPr>
          <w:rFonts w:eastAsia="TimesNewRoman"/>
          <w:szCs w:val="28"/>
        </w:rPr>
        <w:t xml:space="preserve"> малых размерах</w:t>
      </w:r>
      <w:r>
        <w:rPr>
          <w:rFonts w:eastAsia="TimesNewRoman"/>
          <w:szCs w:val="28"/>
        </w:rPr>
        <w:t xml:space="preserve"> апертуры преобразователя накачки ПА</w:t>
      </w:r>
      <w:r w:rsidRPr="000B6DFB">
        <w:rPr>
          <w:rFonts w:eastAsia="TimesNewRoman"/>
          <w:szCs w:val="28"/>
        </w:rPr>
        <w:t>, постоянство</w:t>
      </w:r>
      <w:r>
        <w:rPr>
          <w:rFonts w:eastAsia="TimesNewRoman"/>
          <w:szCs w:val="28"/>
        </w:rPr>
        <w:t xml:space="preserve"> ширины характеристики направленности (</w:t>
      </w:r>
      <w:r w:rsidRPr="000B6DFB">
        <w:rPr>
          <w:rFonts w:eastAsia="TimesNewRoman"/>
          <w:szCs w:val="28"/>
        </w:rPr>
        <w:t>ХН</w:t>
      </w:r>
      <w:r>
        <w:rPr>
          <w:rFonts w:eastAsia="TimesNewRoman"/>
          <w:szCs w:val="28"/>
        </w:rPr>
        <w:t>)</w:t>
      </w:r>
      <w:r w:rsidRPr="000B6DFB">
        <w:rPr>
          <w:rFonts w:eastAsia="TimesNewRoman"/>
          <w:szCs w:val="28"/>
        </w:rPr>
        <w:t xml:space="preserve"> </w:t>
      </w:r>
      <w:r>
        <w:rPr>
          <w:rFonts w:eastAsia="TimesNewRoman"/>
          <w:szCs w:val="28"/>
        </w:rPr>
        <w:t xml:space="preserve">в полосе рабочих частот </w:t>
      </w:r>
      <w:r w:rsidRPr="001D19ED">
        <w:rPr>
          <w:szCs w:val="28"/>
        </w:rPr>
        <w:t>[</w:t>
      </w:r>
      <w:r w:rsidRPr="00BA2E08">
        <w:rPr>
          <w:szCs w:val="28"/>
        </w:rPr>
        <w:t xml:space="preserve">1, </w:t>
      </w:r>
      <w:r>
        <w:rPr>
          <w:szCs w:val="28"/>
        </w:rPr>
        <w:t>6</w:t>
      </w:r>
      <w:r w:rsidRPr="00BA2E08">
        <w:rPr>
          <w:szCs w:val="28"/>
        </w:rPr>
        <w:t>]</w:t>
      </w:r>
      <w:r w:rsidRPr="00BA2E08">
        <w:rPr>
          <w:rFonts w:eastAsia="TimesNewRoman"/>
          <w:szCs w:val="28"/>
        </w:rPr>
        <w:t>.</w:t>
      </w:r>
      <w:r>
        <w:rPr>
          <w:rFonts w:eastAsia="TimesNewRoman"/>
          <w:szCs w:val="28"/>
        </w:rPr>
        <w:t xml:space="preserve"> При практической реализации</w:t>
      </w:r>
      <w:r w:rsidRPr="000B6DFB">
        <w:rPr>
          <w:rFonts w:eastAsia="TimesNewRoman"/>
          <w:szCs w:val="28"/>
        </w:rPr>
        <w:t xml:space="preserve"> высокая эффективность в </w:t>
      </w:r>
      <w:r>
        <w:rPr>
          <w:rFonts w:eastAsia="TimesNewRoman"/>
          <w:szCs w:val="28"/>
        </w:rPr>
        <w:t>АГАС с ПА</w:t>
      </w:r>
      <w:r w:rsidRPr="000B6DFB">
        <w:rPr>
          <w:rFonts w:eastAsia="TimesNewRoman"/>
          <w:szCs w:val="28"/>
        </w:rPr>
        <w:t xml:space="preserve"> достигается </w:t>
      </w:r>
      <w:r>
        <w:rPr>
          <w:rFonts w:eastAsia="TimesNewRoman"/>
          <w:szCs w:val="28"/>
        </w:rPr>
        <w:t xml:space="preserve">в случае </w:t>
      </w:r>
      <w:r w:rsidRPr="000B6DFB">
        <w:rPr>
          <w:rFonts w:eastAsia="TimesNewRoman"/>
          <w:szCs w:val="28"/>
        </w:rPr>
        <w:t>формир</w:t>
      </w:r>
      <w:r>
        <w:rPr>
          <w:rFonts w:eastAsia="TimesNewRoman"/>
          <w:szCs w:val="28"/>
        </w:rPr>
        <w:t>ования</w:t>
      </w:r>
      <w:r w:rsidRPr="000B6DFB">
        <w:rPr>
          <w:rFonts w:eastAsia="TimesNewRoman"/>
          <w:szCs w:val="28"/>
        </w:rPr>
        <w:t xml:space="preserve"> высоконаправленно</w:t>
      </w:r>
      <w:r>
        <w:rPr>
          <w:rFonts w:eastAsia="TimesNewRoman"/>
          <w:szCs w:val="28"/>
        </w:rPr>
        <w:t>го</w:t>
      </w:r>
      <w:r w:rsidRPr="000B6DFB">
        <w:rPr>
          <w:rFonts w:eastAsia="TimesNewRoman"/>
          <w:szCs w:val="28"/>
        </w:rPr>
        <w:t xml:space="preserve"> </w:t>
      </w:r>
      <w:r w:rsidRPr="00BA6292">
        <w:rPr>
          <w:rFonts w:eastAsia="TimesNewRoman"/>
          <w:szCs w:val="28"/>
        </w:rPr>
        <w:t>излучени</w:t>
      </w:r>
      <w:r>
        <w:rPr>
          <w:rFonts w:eastAsia="TimesNewRoman"/>
          <w:szCs w:val="28"/>
        </w:rPr>
        <w:t>я</w:t>
      </w:r>
      <w:r w:rsidRPr="00BA6292">
        <w:rPr>
          <w:rFonts w:eastAsia="TimesNewRoman"/>
          <w:szCs w:val="28"/>
        </w:rPr>
        <w:t xml:space="preserve"> </w:t>
      </w:r>
      <w:r w:rsidRPr="00BA2E08">
        <w:rPr>
          <w:rFonts w:eastAsia="TimesNewRoman"/>
          <w:szCs w:val="28"/>
        </w:rPr>
        <w:t>[1].</w:t>
      </w:r>
      <w:r>
        <w:rPr>
          <w:rFonts w:eastAsia="TimesNewRoman"/>
          <w:szCs w:val="28"/>
        </w:rPr>
        <w:t xml:space="preserve"> На рисунках 1 и 2 показаны теоретически рассчитанные по теоретическим моделям ХН линейной акустической антенны </w:t>
      </w:r>
      <w:r w:rsidRPr="001D19ED">
        <w:rPr>
          <w:szCs w:val="28"/>
        </w:rPr>
        <w:t>[</w:t>
      </w:r>
      <w:r>
        <w:rPr>
          <w:szCs w:val="28"/>
        </w:rPr>
        <w:t>7</w:t>
      </w:r>
      <w:r w:rsidRPr="00BA2E08">
        <w:rPr>
          <w:szCs w:val="28"/>
        </w:rPr>
        <w:t>]</w:t>
      </w:r>
      <w:r>
        <w:rPr>
          <w:rFonts w:eastAsia="TimesNewRoman"/>
          <w:szCs w:val="28"/>
        </w:rPr>
        <w:t xml:space="preserve"> и ПА на основе модели Хохлова-Заболотской-Кузнецова (ХЗК) </w:t>
      </w:r>
      <w:r w:rsidRPr="00BA2E08">
        <w:rPr>
          <w:rFonts w:eastAsia="TimesNewRoman"/>
          <w:szCs w:val="28"/>
        </w:rPr>
        <w:t>[1]</w:t>
      </w:r>
      <w:r>
        <w:rPr>
          <w:rFonts w:eastAsia="TimesNewRoman"/>
          <w:szCs w:val="28"/>
        </w:rPr>
        <w:t>, соответственно.</w:t>
      </w:r>
    </w:p>
    <w:p w:rsidR="005510FB" w:rsidRDefault="005510FB" w:rsidP="005510FB">
      <w:pPr>
        <w:autoSpaceDE w:val="0"/>
        <w:autoSpaceDN w:val="0"/>
        <w:adjustRightInd w:val="0"/>
        <w:ind w:firstLine="709"/>
      </w:pPr>
      <w:r>
        <w:rPr>
          <w:rFonts w:eastAsia="TimesNewRoman"/>
          <w:szCs w:val="28"/>
        </w:rPr>
        <w:t xml:space="preserve">Из представленных на рис. 1 и рис.2 ХН видно, что для ПА </w:t>
      </w:r>
      <w:r w:rsidRPr="000B6DFB">
        <w:rPr>
          <w:rFonts w:eastAsia="TimesNewRoman"/>
          <w:szCs w:val="28"/>
        </w:rPr>
        <w:t>боково</w:t>
      </w:r>
      <w:r>
        <w:rPr>
          <w:rFonts w:eastAsia="TimesNewRoman"/>
          <w:szCs w:val="28"/>
        </w:rPr>
        <w:t>е</w:t>
      </w:r>
      <w:r w:rsidRPr="000B6DFB">
        <w:rPr>
          <w:rFonts w:eastAsia="TimesNewRoman"/>
          <w:szCs w:val="28"/>
        </w:rPr>
        <w:t xml:space="preserve"> пол</w:t>
      </w:r>
      <w:r>
        <w:rPr>
          <w:rFonts w:eastAsia="TimesNewRoman"/>
          <w:szCs w:val="28"/>
        </w:rPr>
        <w:t>е</w:t>
      </w:r>
      <w:r w:rsidRPr="000B6DFB">
        <w:rPr>
          <w:rFonts w:eastAsia="TimesNewRoman"/>
          <w:szCs w:val="28"/>
        </w:rPr>
        <w:t xml:space="preserve"> практически отсутств</w:t>
      </w:r>
      <w:r>
        <w:rPr>
          <w:rFonts w:eastAsia="TimesNewRoman"/>
          <w:szCs w:val="28"/>
        </w:rPr>
        <w:t>ует.</w:t>
      </w:r>
      <w:r w:rsidRPr="000B6DFB">
        <w:rPr>
          <w:rFonts w:eastAsia="TimesNewRoman"/>
          <w:szCs w:val="28"/>
        </w:rPr>
        <w:t xml:space="preserve"> </w:t>
      </w:r>
      <w:r>
        <w:rPr>
          <w:rFonts w:eastAsia="TimesNewRoman"/>
          <w:szCs w:val="28"/>
        </w:rPr>
        <w:t xml:space="preserve">Результаты экспериментальных исследований, подробно представленные в </w:t>
      </w:r>
      <w:r w:rsidRPr="001D19ED">
        <w:rPr>
          <w:szCs w:val="28"/>
        </w:rPr>
        <w:t>[</w:t>
      </w:r>
      <w:r w:rsidRPr="00BA2E08">
        <w:rPr>
          <w:szCs w:val="28"/>
        </w:rPr>
        <w:t xml:space="preserve">1, </w:t>
      </w:r>
      <w:r>
        <w:rPr>
          <w:szCs w:val="28"/>
        </w:rPr>
        <w:t>6</w:t>
      </w:r>
      <w:r w:rsidRPr="00BA2E08">
        <w:rPr>
          <w:szCs w:val="28"/>
        </w:rPr>
        <w:t>]</w:t>
      </w:r>
      <w:r>
        <w:rPr>
          <w:szCs w:val="28"/>
        </w:rPr>
        <w:t>, подтверждают полученные теоретические закономерности формирования ХН ПА.</w:t>
      </w:r>
    </w:p>
    <w:p w:rsidR="005510FB" w:rsidRPr="005510FB" w:rsidRDefault="005510FB" w:rsidP="005510FB">
      <w:pPr>
        <w:pStyle w:val="ab"/>
      </w:pPr>
      <w:r>
        <w:t xml:space="preserve">Разностная частота ПА </w:t>
      </w:r>
      <w:r w:rsidRPr="00BA6292">
        <w:t>не совпадает с частотами, излучаемыми преобразователями накачки [</w:t>
      </w:r>
      <w:r w:rsidRPr="00BA2E08">
        <w:t>1]</w:t>
      </w:r>
      <w:r>
        <w:t>, что необходимо учитывать проектировании приемного тракта АГАС с ПА.</w:t>
      </w:r>
    </w:p>
    <w:p w:rsidR="005510FB" w:rsidRDefault="005510FB" w:rsidP="005510FB">
      <w:pPr>
        <w:jc w:val="center"/>
        <w:rPr>
          <w:szCs w:val="28"/>
        </w:rPr>
      </w:pPr>
      <w:r w:rsidRPr="00F335B6">
        <w:rPr>
          <w:noProof/>
          <w:szCs w:val="28"/>
        </w:rPr>
        <w:lastRenderedPageBreak/>
        <w:drawing>
          <wp:inline distT="0" distB="0" distL="0" distR="0">
            <wp:extent cx="3930994" cy="37147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265" cy="371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0FB" w:rsidRDefault="005510FB" w:rsidP="005510FB">
      <w:pPr>
        <w:jc w:val="center"/>
        <w:rPr>
          <w:szCs w:val="28"/>
        </w:rPr>
      </w:pPr>
      <w:r>
        <w:rPr>
          <w:szCs w:val="28"/>
        </w:rPr>
        <w:t>Рис. 1. – Характеристика направленности линейной антенны</w:t>
      </w:r>
    </w:p>
    <w:p w:rsidR="005510FB" w:rsidRDefault="005510FB" w:rsidP="005510FB">
      <w:pPr>
        <w:jc w:val="center"/>
        <w:rPr>
          <w:szCs w:val="28"/>
        </w:rPr>
      </w:pPr>
      <w:r w:rsidRPr="00F335B6">
        <w:rPr>
          <w:noProof/>
          <w:szCs w:val="28"/>
        </w:rPr>
        <w:drawing>
          <wp:inline distT="0" distB="0" distL="0" distR="0">
            <wp:extent cx="3682673" cy="41052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868" cy="410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0FB" w:rsidRDefault="005510FB" w:rsidP="005510FB">
      <w:pPr>
        <w:jc w:val="center"/>
        <w:rPr>
          <w:szCs w:val="28"/>
        </w:rPr>
      </w:pPr>
      <w:r>
        <w:rPr>
          <w:szCs w:val="28"/>
        </w:rPr>
        <w:t>Рис. 2. – Характеристика направленности параметрической антенны</w:t>
      </w:r>
    </w:p>
    <w:p w:rsidR="005510FB" w:rsidRDefault="005510FB" w:rsidP="005510FB">
      <w:pPr>
        <w:ind w:firstLine="720"/>
      </w:pPr>
      <w:r>
        <w:lastRenderedPageBreak/>
        <w:t>П</w:t>
      </w:r>
      <w:r w:rsidRPr="00BA6292">
        <w:t>рием акустических сигналов мож</w:t>
      </w:r>
      <w:r>
        <w:t>ет</w:t>
      </w:r>
      <w:r w:rsidRPr="00BA6292">
        <w:t xml:space="preserve"> осуществлять</w:t>
      </w:r>
      <w:r>
        <w:t>ся</w:t>
      </w:r>
      <w:r w:rsidRPr="00BA6292">
        <w:t xml:space="preserve"> различны</w:t>
      </w:r>
      <w:r>
        <w:t>ми</w:t>
      </w:r>
      <w:r w:rsidRPr="00BA6292">
        <w:t xml:space="preserve"> тип</w:t>
      </w:r>
      <w:r>
        <w:t>ами</w:t>
      </w:r>
      <w:r w:rsidRPr="00BA6292">
        <w:t xml:space="preserve"> приемных антенн</w:t>
      </w:r>
      <w:r>
        <w:t xml:space="preserve">. На практике, наиболее часто встречаются два варианта решения </w:t>
      </w:r>
      <w:r w:rsidRPr="00BA6292">
        <w:t>[</w:t>
      </w:r>
      <w:r>
        <w:t>6</w:t>
      </w:r>
      <w:r w:rsidRPr="00BA2E08">
        <w:t>]</w:t>
      </w:r>
      <w:r>
        <w:t xml:space="preserve">: </w:t>
      </w:r>
    </w:p>
    <w:p w:rsidR="005510FB" w:rsidRDefault="005510FB" w:rsidP="005510FB">
      <w:pPr>
        <w:ind w:firstLine="720"/>
      </w:pPr>
      <w:r>
        <w:rPr>
          <w:szCs w:val="28"/>
        </w:rPr>
        <w:t>–</w:t>
      </w:r>
      <w:r>
        <w:t>прием сигналов линейной</w:t>
      </w:r>
      <w:r w:rsidRPr="00BA6292">
        <w:t xml:space="preserve"> антенн</w:t>
      </w:r>
      <w:r>
        <w:t>ой,</w:t>
      </w:r>
      <w:r w:rsidRPr="00BA6292">
        <w:t xml:space="preserve"> </w:t>
      </w:r>
      <w:r>
        <w:t>ХН которой равна ХН ПА</w:t>
      </w:r>
      <w:r w:rsidRPr="00BA6292">
        <w:t xml:space="preserve"> в режиме излучения</w:t>
      </w:r>
      <w:r>
        <w:t>;</w:t>
      </w:r>
    </w:p>
    <w:p w:rsidR="005510FB" w:rsidRDefault="005510FB" w:rsidP="005510FB">
      <w:pPr>
        <w:ind w:firstLine="720"/>
      </w:pPr>
      <w:r>
        <w:rPr>
          <w:szCs w:val="28"/>
        </w:rPr>
        <w:t>–</w:t>
      </w:r>
      <w:r>
        <w:t xml:space="preserve">прием сигналов </w:t>
      </w:r>
      <w:r w:rsidRPr="00BA6292">
        <w:t>резонансн</w:t>
      </w:r>
      <w:r>
        <w:t>ой</w:t>
      </w:r>
      <w:r w:rsidRPr="00BA6292">
        <w:t xml:space="preserve"> антенн</w:t>
      </w:r>
      <w:r>
        <w:t>ой</w:t>
      </w:r>
      <w:r w:rsidRPr="00BA6292">
        <w:t xml:space="preserve"> с</w:t>
      </w:r>
      <w:r w:rsidRPr="00804B34">
        <w:t xml:space="preserve"> </w:t>
      </w:r>
      <w:r w:rsidRPr="00BA6292">
        <w:t xml:space="preserve">линейными размерами, </w:t>
      </w:r>
      <w:r>
        <w:t>равными</w:t>
      </w:r>
      <w:r w:rsidRPr="00BA6292">
        <w:t xml:space="preserve"> преобразовател</w:t>
      </w:r>
      <w:r>
        <w:t>ю</w:t>
      </w:r>
      <w:r w:rsidRPr="00BA6292">
        <w:t xml:space="preserve"> накачки</w:t>
      </w:r>
      <w:r>
        <w:t xml:space="preserve"> ПА. </w:t>
      </w:r>
    </w:p>
    <w:p w:rsidR="005510FB" w:rsidRDefault="005510FB" w:rsidP="005510FB">
      <w:pPr>
        <w:ind w:firstLine="720"/>
      </w:pPr>
      <w:r>
        <w:t xml:space="preserve">При реализации первого варианта исполнения приемной антенны </w:t>
      </w:r>
      <w:r w:rsidRPr="00BA6292">
        <w:t>увеличиваются общие размеры акустической системы</w:t>
      </w:r>
      <w:r>
        <w:t>, а во втором варианте</w:t>
      </w:r>
      <w:r w:rsidRPr="00BA6292">
        <w:t xml:space="preserve"> </w:t>
      </w:r>
      <w:r>
        <w:t>ХН приемной антенны</w:t>
      </w:r>
      <w:r w:rsidRPr="00BA6292">
        <w:t xml:space="preserve"> оказывается </w:t>
      </w:r>
      <w:r>
        <w:t>шире, чем ХН в режиме излучения.</w:t>
      </w:r>
      <w:r w:rsidRPr="00BA6292">
        <w:t xml:space="preserve"> </w:t>
      </w:r>
      <w:r>
        <w:t xml:space="preserve">Для ряда задач применяют </w:t>
      </w:r>
      <w:r w:rsidRPr="00BA6292">
        <w:t>широкополосн</w:t>
      </w:r>
      <w:r>
        <w:t>ую приемную</w:t>
      </w:r>
      <w:r w:rsidRPr="00BA6292">
        <w:t xml:space="preserve"> антенн</w:t>
      </w:r>
      <w:r>
        <w:t>у</w:t>
      </w:r>
      <w:r w:rsidRPr="00BA6292">
        <w:t>, размещенн</w:t>
      </w:r>
      <w:r>
        <w:t>ую</w:t>
      </w:r>
      <w:r w:rsidRPr="00BA6292">
        <w:t xml:space="preserve"> рядом с преобразовател</w:t>
      </w:r>
      <w:r>
        <w:t>е</w:t>
      </w:r>
      <w:r w:rsidRPr="00BA6292">
        <w:t>м накачки</w:t>
      </w:r>
      <w:r>
        <w:t xml:space="preserve"> ПА </w:t>
      </w:r>
      <w:r w:rsidRPr="000146F4">
        <w:t>[</w:t>
      </w:r>
      <w:r>
        <w:t>8</w:t>
      </w:r>
      <w:r w:rsidRPr="000146F4">
        <w:t>]</w:t>
      </w:r>
      <w:r>
        <w:t xml:space="preserve">. На рис. 3 показана ХН линейной приемной антенны, размеры </w:t>
      </w:r>
      <w:r w:rsidRPr="000146F4">
        <w:t>активной части которой равны преобразователю накачки (рис. 1)</w:t>
      </w:r>
      <w:r>
        <w:t>.</w:t>
      </w:r>
    </w:p>
    <w:p w:rsidR="005510FB" w:rsidRDefault="005510FB" w:rsidP="005510FB">
      <w:pPr>
        <w:ind w:firstLine="720"/>
      </w:pPr>
    </w:p>
    <w:p w:rsidR="005510FB" w:rsidRDefault="005510FB" w:rsidP="005510FB">
      <w:pPr>
        <w:jc w:val="center"/>
      </w:pPr>
      <w:r w:rsidRPr="00635B00">
        <w:rPr>
          <w:noProof/>
        </w:rPr>
        <w:drawing>
          <wp:inline distT="0" distB="0" distL="0" distR="0">
            <wp:extent cx="4019550" cy="330249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650" cy="330257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0FB" w:rsidRDefault="005510FB" w:rsidP="005510FB">
      <w:pPr>
        <w:jc w:val="center"/>
        <w:rPr>
          <w:szCs w:val="28"/>
        </w:rPr>
      </w:pPr>
      <w:r>
        <w:rPr>
          <w:szCs w:val="28"/>
        </w:rPr>
        <w:t>Рис. 3. – Характеристика направленности приемной линейной антенны</w:t>
      </w:r>
    </w:p>
    <w:p w:rsidR="005510FB" w:rsidRDefault="005510FB" w:rsidP="005510FB">
      <w:pPr>
        <w:ind w:firstLine="720"/>
      </w:pPr>
    </w:p>
    <w:p w:rsidR="005510FB" w:rsidRPr="00554CD5" w:rsidRDefault="005510FB" w:rsidP="005510FB">
      <w:pPr>
        <w:ind w:firstLine="720"/>
      </w:pPr>
      <w:r>
        <w:lastRenderedPageBreak/>
        <w:t>Как уже было отмечено выше, ХН является одной из наиболее важных технических характеристик ПА. Анализ результатов теоретических и</w:t>
      </w:r>
      <w:r w:rsidRPr="00F335B6">
        <w:t>сследовани</w:t>
      </w:r>
      <w:r>
        <w:t xml:space="preserve">й формирования ХН </w:t>
      </w:r>
      <w:r w:rsidRPr="00F335B6">
        <w:t>ПА</w:t>
      </w:r>
      <w:r>
        <w:t xml:space="preserve"> и э</w:t>
      </w:r>
      <w:r w:rsidRPr="00554CD5">
        <w:t>кспериментальны</w:t>
      </w:r>
      <w:r>
        <w:t>х</w:t>
      </w:r>
      <w:r w:rsidRPr="00554CD5">
        <w:t xml:space="preserve"> </w:t>
      </w:r>
      <w:r>
        <w:t>измерений</w:t>
      </w:r>
      <w:r w:rsidRPr="00554CD5">
        <w:t xml:space="preserve"> </w:t>
      </w:r>
      <w:r>
        <w:t xml:space="preserve">ХН </w:t>
      </w:r>
      <w:r w:rsidRPr="00F335B6">
        <w:t>ПА</w:t>
      </w:r>
      <w:r>
        <w:t xml:space="preserve"> </w:t>
      </w:r>
      <w:r w:rsidRPr="00554CD5">
        <w:t>позволил определить примерный диапазон изменения направленных свойств ПА</w:t>
      </w:r>
      <w:r>
        <w:t xml:space="preserve"> в реальных условиях работы</w:t>
      </w:r>
      <w:r w:rsidRPr="00554CD5">
        <w:t>.</w:t>
      </w:r>
      <w:r>
        <w:t xml:space="preserve"> С целью обобщения результатов теоретических и экспериментальных исследований, полученных для различных ПА, было проведено</w:t>
      </w:r>
      <w:r w:rsidRPr="00EA3FE8">
        <w:t xml:space="preserve"> </w:t>
      </w:r>
      <w:r>
        <w:t>сравнение н</w:t>
      </w:r>
      <w:r w:rsidRPr="002963BB">
        <w:t>ормирова</w:t>
      </w:r>
      <w:r>
        <w:t>н</w:t>
      </w:r>
      <w:r w:rsidRPr="002963BB">
        <w:t>н</w:t>
      </w:r>
      <w:r>
        <w:t>ых</w:t>
      </w:r>
      <w:r w:rsidRPr="002963BB">
        <w:t xml:space="preserve"> </w:t>
      </w:r>
      <w:r>
        <w:t>значений</w:t>
      </w:r>
      <w:r w:rsidRPr="002963BB">
        <w:t xml:space="preserve"> ширины ХН ПА</w:t>
      </w:r>
      <w:r>
        <w:t xml:space="preserve"> Θ</w:t>
      </w:r>
      <w:r>
        <w:rPr>
          <w:vertAlign w:val="subscript"/>
          <w:lang w:val="en-US"/>
        </w:rPr>
        <w:t>Fi</w:t>
      </w:r>
      <w:r w:rsidRPr="00EA3FE8">
        <w:t>/</w:t>
      </w:r>
      <w:r>
        <w:t>Θ</w:t>
      </w:r>
      <w:r>
        <w:rPr>
          <w:vertAlign w:val="subscript"/>
          <w:lang w:val="en-US"/>
        </w:rPr>
        <w:t>f</w:t>
      </w:r>
      <w:r w:rsidRPr="00EA3FE8">
        <w:rPr>
          <w:vertAlign w:val="subscript"/>
        </w:rPr>
        <w:t>0</w:t>
      </w:r>
      <w:r w:rsidRPr="002963BB">
        <w:t xml:space="preserve"> </w:t>
      </w:r>
      <w:r>
        <w:t>для случая</w:t>
      </w:r>
      <w:r w:rsidRPr="002963BB">
        <w:t xml:space="preserve"> снижения разностной частоты</w:t>
      </w:r>
      <w:r>
        <w:t xml:space="preserve"> </w:t>
      </w:r>
      <w:r>
        <w:rPr>
          <w:lang w:val="en-US"/>
        </w:rPr>
        <w:t>F</w:t>
      </w:r>
      <w:r w:rsidRPr="002963BB">
        <w:t xml:space="preserve"> ПА относительно центральной частоты волн накачки</w:t>
      </w:r>
      <w:r>
        <w:t xml:space="preserve"> </w:t>
      </w:r>
      <w:r>
        <w:rPr>
          <w:lang w:val="en-US"/>
        </w:rPr>
        <w:t>f</w:t>
      </w:r>
      <w:r w:rsidRPr="00EA3FE8">
        <w:rPr>
          <w:vertAlign w:val="subscript"/>
        </w:rPr>
        <w:t>0</w:t>
      </w:r>
      <w:r>
        <w:rPr>
          <w:vertAlign w:val="subscript"/>
        </w:rPr>
        <w:t xml:space="preserve"> </w:t>
      </w:r>
      <w:r>
        <w:t xml:space="preserve"> в диапазоне </w:t>
      </w:r>
      <w:r>
        <w:rPr>
          <w:lang w:val="en-US"/>
        </w:rPr>
        <w:t>f</w:t>
      </w:r>
      <w:r w:rsidRPr="00EA3FE8">
        <w:rPr>
          <w:vertAlign w:val="subscript"/>
        </w:rPr>
        <w:t>0</w:t>
      </w:r>
      <w:r>
        <w:t>/</w:t>
      </w:r>
      <w:r>
        <w:rPr>
          <w:lang w:val="en-US"/>
        </w:rPr>
        <w:t>F</w:t>
      </w:r>
      <w:r>
        <w:t xml:space="preserve"> от 5 до 16.</w:t>
      </w:r>
      <w:r w:rsidRPr="00554CD5">
        <w:t xml:space="preserve"> </w:t>
      </w:r>
      <w:r>
        <w:t>Полученные н</w:t>
      </w:r>
      <w:r w:rsidRPr="00554CD5">
        <w:t>ормированные зависимости ширины ХН ПА (1 – теоретическая зависимость</w:t>
      </w:r>
      <w:r>
        <w:t>,</w:t>
      </w:r>
      <w:r w:rsidRPr="00554CD5">
        <w:t xml:space="preserve"> 2 – экспериментальная зависимость), показаны на рис. </w:t>
      </w:r>
      <w:r>
        <w:t>4</w:t>
      </w:r>
      <w:r w:rsidRPr="00554CD5">
        <w:t>.</w:t>
      </w:r>
    </w:p>
    <w:p w:rsidR="005510FB" w:rsidRPr="00280BC8" w:rsidRDefault="005510FB" w:rsidP="005510FB">
      <w:pPr>
        <w:jc w:val="center"/>
        <w:rPr>
          <w:szCs w:val="28"/>
        </w:rPr>
      </w:pPr>
      <w:r w:rsidRPr="00280BC8">
        <w:object w:dxaOrig="7174" w:dyaOrig="4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193.5pt" o:ole="">
            <v:imagedata r:id="rId10" o:title=""/>
          </v:shape>
          <o:OLEObject Type="Embed" ProgID="Visio.Drawing.11" ShapeID="_x0000_i1025" DrawAspect="Content" ObjectID="_1542547381" r:id="rId11"/>
        </w:object>
      </w:r>
    </w:p>
    <w:p w:rsidR="005510FB" w:rsidRPr="002963BB" w:rsidRDefault="005510FB" w:rsidP="005510FB">
      <w:pPr>
        <w:jc w:val="center"/>
      </w:pPr>
      <w:r w:rsidRPr="002963BB">
        <w:t xml:space="preserve">Рис. </w:t>
      </w:r>
      <w:r>
        <w:t>4.</w:t>
      </w:r>
      <w:r w:rsidRPr="002963BB">
        <w:t xml:space="preserve"> – Нормированная зависимость ширины ХН ПА от снижения разностной частоты ПА относительно центральной частоты волн накачки</w:t>
      </w:r>
    </w:p>
    <w:p w:rsidR="005510FB" w:rsidRDefault="005510FB" w:rsidP="005510FB">
      <w:pPr>
        <w:ind w:firstLine="720"/>
      </w:pPr>
      <w:r>
        <w:t>Полученные результаты показывают, что отличие ширины ХН ПА в реальных условиях от теоретической ХН может составлять до 10%. Учет таких отличий позволит повысить эффективность применения АГАС с ПА при проведении исследований океана, связанных с измерениями обратного объемного рассеяния акустических волн.</w:t>
      </w:r>
    </w:p>
    <w:p w:rsidR="005510FB" w:rsidRDefault="005510FB" w:rsidP="005510FB">
      <w:pPr>
        <w:ind w:firstLine="720"/>
      </w:pPr>
      <w:r w:rsidRPr="002963BB">
        <w:t xml:space="preserve">Модели, описывающие характеристики ПА в дальней зоне и оказываются справедливыми лишь в определенной области изменения </w:t>
      </w:r>
      <w:r w:rsidRPr="002963BB">
        <w:lastRenderedPageBreak/>
        <w:t>параметров [1</w:t>
      </w:r>
      <w:r>
        <w:t>, 6, 9</w:t>
      </w:r>
      <w:r w:rsidR="00A17643">
        <w:t>-11</w:t>
      </w:r>
      <w:r w:rsidRPr="002963BB">
        <w:t xml:space="preserve">]. Так как область нелинейного взаимодействия представляет собой объемную антенну, то при разработке ПА необходимо учитывать влияние гидрофизических неоднородностей на процесс нелинейного взаимодействия и формирование характеристик </w:t>
      </w:r>
      <w:r>
        <w:t>ПА</w:t>
      </w:r>
      <w:r w:rsidRPr="002963BB">
        <w:t xml:space="preserve">. Результаты </w:t>
      </w:r>
      <w:r>
        <w:t>проведенных теоретических исследований</w:t>
      </w:r>
      <w:r w:rsidRPr="002963BB">
        <w:t xml:space="preserve"> математической модели нелинейного взаимодействия акустических волн, учитывающ</w:t>
      </w:r>
      <w:r>
        <w:t>ей</w:t>
      </w:r>
      <w:r w:rsidRPr="002963BB">
        <w:t xml:space="preserve"> влияние изменения скорости звука на ХН ПА, показали, что увеличение скорости звука в среде помимо уменьшения уровня давления волны разностной частоты приводит к расширению ХН ПА. Так с увеличением скорости звука от </w:t>
      </w:r>
      <w:r>
        <w:t>1500</w:t>
      </w:r>
      <w:r w:rsidRPr="002963BB">
        <w:t xml:space="preserve">м/с до </w:t>
      </w:r>
      <w:r>
        <w:t>1540</w:t>
      </w:r>
      <w:r w:rsidRPr="002963BB">
        <w:t xml:space="preserve">м/с ХН расширяется примерно на </w:t>
      </w:r>
      <w:r>
        <w:t>1</w:t>
      </w:r>
      <w:r w:rsidRPr="002963BB">
        <w:sym w:font="Symbol" w:char="F0B0"/>
      </w:r>
      <w:r w:rsidRPr="002963BB">
        <w:t xml:space="preserve"> для высокочастотно</w:t>
      </w:r>
      <w:r>
        <w:t>й ПА</w:t>
      </w:r>
      <w:r w:rsidRPr="002963BB">
        <w:t xml:space="preserve"> и на </w:t>
      </w:r>
      <w:r>
        <w:t>0,5</w:t>
      </w:r>
      <w:r w:rsidRPr="002963BB">
        <w:sym w:font="Symbol" w:char="F0B0"/>
      </w:r>
      <w:r w:rsidRPr="002963BB">
        <w:t xml:space="preserve"> для низкочастотно</w:t>
      </w:r>
      <w:r>
        <w:t>й</w:t>
      </w:r>
      <w:r w:rsidRPr="002963BB">
        <w:t xml:space="preserve"> </w:t>
      </w:r>
      <w:r>
        <w:t>ПА</w:t>
      </w:r>
      <w:r w:rsidRPr="002963BB">
        <w:t xml:space="preserve">, при значении ширины ХН ПА </w:t>
      </w:r>
      <w:r>
        <w:t>6</w:t>
      </w:r>
      <w:r w:rsidRPr="002963BB">
        <w:sym w:font="Symbol" w:char="F0B0"/>
      </w:r>
      <w:r w:rsidRPr="002963BB">
        <w:t xml:space="preserve"> и </w:t>
      </w:r>
      <w:r>
        <w:t>4</w:t>
      </w:r>
      <w:r w:rsidRPr="002963BB">
        <w:sym w:font="Symbol" w:char="F0B0"/>
      </w:r>
      <w:r w:rsidRPr="002963BB">
        <w:t>, соответственно.</w:t>
      </w:r>
      <w:r>
        <w:t xml:space="preserve"> </w:t>
      </w:r>
      <w:r w:rsidRPr="002963BB">
        <w:t xml:space="preserve">На рис. </w:t>
      </w:r>
      <w:r>
        <w:t>5</w:t>
      </w:r>
      <w:r w:rsidRPr="002963BB">
        <w:t xml:space="preserve"> показана нормированная зависимость углового распределения уровня звукового давления </w:t>
      </w:r>
      <w:r>
        <w:t xml:space="preserve">волны разностной частоты </w:t>
      </w:r>
      <w:r w:rsidRPr="002963BB">
        <w:t>высокочастотной ПА от скорости звука</w:t>
      </w:r>
      <w:r>
        <w:t xml:space="preserve"> (</w:t>
      </w:r>
      <w:r w:rsidRPr="002963BB">
        <w:t>Θ</w:t>
      </w:r>
      <w:r w:rsidRPr="002963BB">
        <w:rPr>
          <w:vertAlign w:val="subscript"/>
        </w:rPr>
        <w:t>1500</w:t>
      </w:r>
      <w:r w:rsidRPr="002963BB">
        <w:t xml:space="preserve"> – ширина ХН ПА при значении скорости звука в воде, равном 1500м/с, Θ</w:t>
      </w:r>
      <w:r w:rsidRPr="002963BB">
        <w:rPr>
          <w:vertAlign w:val="subscript"/>
        </w:rPr>
        <w:t>i</w:t>
      </w:r>
      <w:r w:rsidRPr="002963BB">
        <w:t xml:space="preserve"> - ширина ХН ПА при значении скорости звука в воде, равном i, где i =1500; 1520; 1540м/с</w:t>
      </w:r>
      <w:r>
        <w:t>).</w:t>
      </w:r>
    </w:p>
    <w:p w:rsidR="005510FB" w:rsidRPr="002963BB" w:rsidRDefault="005510FB" w:rsidP="005510FB">
      <w:pPr>
        <w:jc w:val="center"/>
      </w:pPr>
      <w:r w:rsidRPr="002963BB">
        <w:object w:dxaOrig="7142" w:dyaOrig="4109">
          <v:shape id="_x0000_i1026" type="#_x0000_t75" style="width:382.5pt;height:220.5pt" o:ole="">
            <v:imagedata r:id="rId12" o:title=""/>
          </v:shape>
          <o:OLEObject Type="Embed" ProgID="Visio.Drawing.11" ShapeID="_x0000_i1026" DrawAspect="Content" ObjectID="_1542547382" r:id="rId13"/>
        </w:object>
      </w:r>
    </w:p>
    <w:p w:rsidR="005510FB" w:rsidRPr="002963BB" w:rsidRDefault="005510FB" w:rsidP="005510FB">
      <w:pPr>
        <w:jc w:val="center"/>
      </w:pPr>
      <w:r>
        <w:t>Рис. 5.</w:t>
      </w:r>
      <w:r w:rsidRPr="002963BB">
        <w:t xml:space="preserve"> – Нормированная зависимость углового распределения уровня звукового давления ПА от скорости звука</w:t>
      </w:r>
    </w:p>
    <w:p w:rsidR="005510FB" w:rsidRDefault="005510FB" w:rsidP="005510FB">
      <w:pPr>
        <w:ind w:firstLine="720"/>
      </w:pPr>
      <w:r>
        <w:lastRenderedPageBreak/>
        <w:t xml:space="preserve">В результате был установлен </w:t>
      </w:r>
      <w:r w:rsidRPr="00554CD5">
        <w:t>диапазон изменения направленных свойств ПА, который составляет от 0,5</w:t>
      </w:r>
      <w:r w:rsidRPr="00554CD5">
        <w:sym w:font="Kino MT" w:char="00BA"/>
      </w:r>
      <w:r w:rsidRPr="00554CD5">
        <w:t xml:space="preserve"> до 2</w:t>
      </w:r>
      <w:r w:rsidRPr="00554CD5">
        <w:sym w:font="Kino MT" w:char="00BA"/>
      </w:r>
      <w:r>
        <w:t>.</w:t>
      </w:r>
      <w:r w:rsidRPr="00554CD5">
        <w:t xml:space="preserve"> </w:t>
      </w:r>
      <w:r>
        <w:t>Такое изменение</w:t>
      </w:r>
      <w:r w:rsidRPr="00554CD5">
        <w:t xml:space="preserve"> является существенным при ширине ХН ПА </w:t>
      </w:r>
      <w:r>
        <w:t>4</w:t>
      </w:r>
      <w:r w:rsidRPr="00554CD5">
        <w:sym w:font="Kino MT" w:char="00BA"/>
      </w:r>
      <w:r w:rsidRPr="00554CD5">
        <w:t>-</w:t>
      </w:r>
      <w:r>
        <w:t>6</w:t>
      </w:r>
      <w:r w:rsidRPr="00554CD5">
        <w:sym w:font="Kino MT" w:char="00BA"/>
      </w:r>
      <w:r>
        <w:t>. В проводимых теоретических исследованиях значение скорости звука в воде принималось постоянным во всей области нелинейного взаимодействия. Дополнительно б</w:t>
      </w:r>
      <w:r w:rsidRPr="002963BB">
        <w:t xml:space="preserve">ыла рассмотрена задача определения той части области нелинейного взаимодействия, которая оказывает наибольшее влияние на изменение </w:t>
      </w:r>
      <w:r>
        <w:t>ХН</w:t>
      </w:r>
      <w:r w:rsidRPr="002963BB">
        <w:t xml:space="preserve"> ПА. С этой целью проведен ряд расчетов с различным градиентом скорости звука в области нелинейного взаимодействия</w:t>
      </w:r>
      <w:r>
        <w:t xml:space="preserve">, результаты которых </w:t>
      </w:r>
      <w:r w:rsidRPr="002963BB">
        <w:t xml:space="preserve">показали, что </w:t>
      </w:r>
      <w:r>
        <w:t>необходимо учитывать</w:t>
      </w:r>
      <w:r w:rsidRPr="002963BB">
        <w:t xml:space="preserve"> изменение скорости звука до расстояний равных 1–2 длинам зоны дифракции волн накачки.</w:t>
      </w:r>
    </w:p>
    <w:p w:rsidR="005510FB" w:rsidRPr="00BA6292" w:rsidRDefault="005510FB" w:rsidP="005510FB">
      <w:pPr>
        <w:ind w:firstLine="720"/>
      </w:pPr>
      <w:r w:rsidRPr="00BA6292">
        <w:t xml:space="preserve">Таким образом, при разработке </w:t>
      </w:r>
      <w:r>
        <w:t>АГАС, с целью повышения эффективности направленных свойств</w:t>
      </w:r>
      <w:r w:rsidRPr="00F9701C">
        <w:t xml:space="preserve"> </w:t>
      </w:r>
      <w:r>
        <w:t>ПА,</w:t>
      </w:r>
      <w:r w:rsidRPr="00BA6292">
        <w:t xml:space="preserve"> </w:t>
      </w:r>
      <w:r>
        <w:t>необходимо</w:t>
      </w:r>
      <w:r w:rsidRPr="00BA6292">
        <w:t xml:space="preserve"> выделить два момента:</w:t>
      </w:r>
    </w:p>
    <w:p w:rsidR="005510FB" w:rsidRPr="00BA6292" w:rsidRDefault="005510FB" w:rsidP="005510FB">
      <w:pPr>
        <w:ind w:firstLine="720"/>
      </w:pPr>
      <w:r>
        <w:rPr>
          <w:szCs w:val="28"/>
        </w:rPr>
        <w:t>–</w:t>
      </w:r>
      <w:r w:rsidRPr="00BA6292">
        <w:t xml:space="preserve">выбор и расчет </w:t>
      </w:r>
      <w:r>
        <w:t>ХН ПА и приемной антенны, позволяющих</w:t>
      </w:r>
      <w:r w:rsidRPr="00BA6292">
        <w:t xml:space="preserve"> адапти</w:t>
      </w:r>
      <w:r>
        <w:t>ровать параметры АГАС для решения конкретной задачи</w:t>
      </w:r>
      <w:r w:rsidRPr="00BA6292">
        <w:t xml:space="preserve"> в целом; </w:t>
      </w:r>
    </w:p>
    <w:p w:rsidR="005510FB" w:rsidRPr="00BA6292" w:rsidRDefault="005510FB" w:rsidP="005510FB">
      <w:pPr>
        <w:ind w:firstLine="720"/>
      </w:pPr>
      <w:r>
        <w:rPr>
          <w:szCs w:val="28"/>
        </w:rPr>
        <w:t>–</w:t>
      </w:r>
      <w:r w:rsidRPr="00BA6292">
        <w:t>определение и оптимизация параметров нелинейного излучающего тракта</w:t>
      </w:r>
      <w:r>
        <w:t xml:space="preserve"> ПА с учетом реальных гидрофизических неоднородностей</w:t>
      </w:r>
      <w:r w:rsidRPr="00BA6292">
        <w:t>.</w:t>
      </w:r>
    </w:p>
    <w:p w:rsidR="005510FB" w:rsidRPr="00C42471" w:rsidRDefault="005510FB" w:rsidP="005510FB">
      <w:pPr>
        <w:ind w:firstLine="709"/>
        <w:rPr>
          <w:szCs w:val="28"/>
        </w:rPr>
      </w:pPr>
    </w:p>
    <w:p w:rsidR="005510FB" w:rsidRPr="00361779" w:rsidRDefault="005510FB" w:rsidP="005510FB">
      <w:pPr>
        <w:jc w:val="center"/>
        <w:rPr>
          <w:b/>
          <w:szCs w:val="28"/>
        </w:rPr>
      </w:pPr>
      <w:r w:rsidRPr="00361779">
        <w:rPr>
          <w:b/>
          <w:szCs w:val="28"/>
        </w:rPr>
        <w:t>Литература</w:t>
      </w:r>
    </w:p>
    <w:p w:rsidR="005510FB" w:rsidRPr="006B1DBF" w:rsidRDefault="005510FB" w:rsidP="005510FB">
      <w:pPr>
        <w:pStyle w:val="ab"/>
        <w:numPr>
          <w:ilvl w:val="0"/>
          <w:numId w:val="5"/>
        </w:numPr>
        <w:ind w:left="0" w:firstLine="426"/>
      </w:pPr>
      <w:r w:rsidRPr="006B1DBF">
        <w:t>Воронин В.А., Кузнецов В.П., Мордвинов Б.Г., Тарасов С.П. Тимошенко В.И. Нелинейные и параметрические процессы в акустике океана</w:t>
      </w:r>
      <w:r>
        <w:t>.</w:t>
      </w:r>
      <w:r w:rsidRPr="006B1DBF">
        <w:t xml:space="preserve"> Ростов–на–Дону: Ростиздат</w:t>
      </w:r>
      <w:r>
        <w:t>,</w:t>
      </w:r>
      <w:r w:rsidRPr="006B1DBF">
        <w:t xml:space="preserve"> 2007. 448с.</w:t>
      </w:r>
    </w:p>
    <w:p w:rsidR="005510FB" w:rsidRPr="006B1DBF" w:rsidRDefault="005510FB" w:rsidP="005510FB">
      <w:pPr>
        <w:pStyle w:val="ab"/>
        <w:numPr>
          <w:ilvl w:val="0"/>
          <w:numId w:val="5"/>
        </w:numPr>
        <w:ind w:left="0" w:firstLine="426"/>
      </w:pPr>
      <w:r w:rsidRPr="006B1DBF">
        <w:t>Акустика дна океана: под. ред. У. Купермана и Ф. Енсена; пер. с англ. М.: Мир</w:t>
      </w:r>
      <w:r>
        <w:t>,</w:t>
      </w:r>
      <w:r w:rsidRPr="006B1DBF">
        <w:t xml:space="preserve"> 1984. 454 с.</w:t>
      </w:r>
    </w:p>
    <w:p w:rsidR="005510FB" w:rsidRPr="006B1DBF" w:rsidRDefault="005510FB" w:rsidP="005510FB">
      <w:pPr>
        <w:pStyle w:val="ab"/>
        <w:numPr>
          <w:ilvl w:val="0"/>
          <w:numId w:val="5"/>
        </w:numPr>
        <w:ind w:left="0" w:firstLine="426"/>
      </w:pPr>
      <w:r w:rsidRPr="006B1DBF">
        <w:t>Кириченко И.А., Старченко И.Б. Принцип адаптивного подхода к управлению характеристиками акустических систем // Инженерный вестник Дона, Ростов-на-Дону, 2011, №4 URL: ivdon.ru/magazine/archive/n4y2011/553</w:t>
      </w:r>
    </w:p>
    <w:p w:rsidR="005510FB" w:rsidRPr="006B1DBF" w:rsidRDefault="005510FB" w:rsidP="005510FB">
      <w:pPr>
        <w:pStyle w:val="ab"/>
        <w:numPr>
          <w:ilvl w:val="0"/>
          <w:numId w:val="5"/>
        </w:numPr>
        <w:ind w:left="0" w:firstLine="426"/>
      </w:pPr>
      <w:r w:rsidRPr="006B1DBF">
        <w:lastRenderedPageBreak/>
        <w:t xml:space="preserve">Бублей И.Е., Кириченко И.А., Старченко И.Б. Информационная модель гидролокации и адаптивные принципы управления // Труды Конгресса по интеллектуальным системам и информационным технологиям «AIS-IT’10». Научное издание в 4-х томах. </w:t>
      </w:r>
      <w:r>
        <w:t>М.: Физматлит,</w:t>
      </w:r>
      <w:r w:rsidRPr="006B1DBF">
        <w:t xml:space="preserve"> 2010. Т.2. С.35-40.</w:t>
      </w:r>
    </w:p>
    <w:p w:rsidR="005510FB" w:rsidRPr="006B1DBF" w:rsidRDefault="005510FB" w:rsidP="005510FB">
      <w:pPr>
        <w:pStyle w:val="ab"/>
        <w:numPr>
          <w:ilvl w:val="0"/>
          <w:numId w:val="5"/>
        </w:numPr>
        <w:ind w:left="0" w:firstLine="426"/>
      </w:pPr>
      <w:r w:rsidRPr="006B1DBF">
        <w:t>Кириченко И.А., Старченко И.Б. Адаптивные гидроакустические средства: состояние и перспективы развития // Известия ЮФУ. Технические науки. Таганрог: ТТИ ЮФУ</w:t>
      </w:r>
      <w:r>
        <w:t>,</w:t>
      </w:r>
      <w:r w:rsidRPr="006B1DBF">
        <w:t xml:space="preserve"> 2013. №9</w:t>
      </w:r>
      <w:r>
        <w:t>.</w:t>
      </w:r>
      <w:r w:rsidRPr="006B1DBF">
        <w:t xml:space="preserve"> С.20-24.</w:t>
      </w:r>
    </w:p>
    <w:p w:rsidR="005510FB" w:rsidRPr="006B1DBF" w:rsidRDefault="005510FB" w:rsidP="005510FB">
      <w:pPr>
        <w:pStyle w:val="ab"/>
        <w:numPr>
          <w:ilvl w:val="0"/>
          <w:numId w:val="5"/>
        </w:numPr>
        <w:ind w:left="0" w:firstLine="426"/>
      </w:pPr>
      <w:r w:rsidRPr="006B1DBF">
        <w:t>Воронин В.А., Тарасов С.П. Тимошенко В.И. Гидроакустиче</w:t>
      </w:r>
      <w:r>
        <w:t xml:space="preserve">ские параметрические системы. </w:t>
      </w:r>
      <w:r w:rsidRPr="006B1DBF">
        <w:t>Ро</w:t>
      </w:r>
      <w:r>
        <w:t>стов–на–Дону: Ростиздат, 2004.</w:t>
      </w:r>
      <w:r w:rsidRPr="006B1DBF">
        <w:t xml:space="preserve"> 416 с.</w:t>
      </w:r>
    </w:p>
    <w:p w:rsidR="005510FB" w:rsidRPr="006B1DBF" w:rsidRDefault="005510FB" w:rsidP="005510FB">
      <w:pPr>
        <w:pStyle w:val="ab"/>
        <w:numPr>
          <w:ilvl w:val="0"/>
          <w:numId w:val="5"/>
        </w:numPr>
        <w:ind w:left="0" w:firstLine="426"/>
      </w:pPr>
      <w:r w:rsidRPr="006B1DBF">
        <w:t>Смарышев М.Д. Направленность гидроакустических антенн.</w:t>
      </w:r>
      <w:r>
        <w:t xml:space="preserve"> Л.: Судостроение, 1973.</w:t>
      </w:r>
      <w:r w:rsidRPr="006B1DBF">
        <w:t xml:space="preserve"> 275 с.</w:t>
      </w:r>
    </w:p>
    <w:p w:rsidR="005510FB" w:rsidRPr="006B1DBF" w:rsidRDefault="005510FB" w:rsidP="005510FB">
      <w:pPr>
        <w:pStyle w:val="ab"/>
        <w:numPr>
          <w:ilvl w:val="0"/>
          <w:numId w:val="5"/>
        </w:numPr>
        <w:ind w:left="0" w:firstLine="426"/>
      </w:pPr>
      <w:r w:rsidRPr="006B1DBF">
        <w:t>Воронин В.А., Пивнев П.П., Тарасов С.П. Широкополосные гидроакустические антенны систем экологического мониторинга водной среды и придонных осадочных пород // Инженерный вес</w:t>
      </w:r>
      <w:r>
        <w:t>тник Дона, Ростов-на-Дону, 2015.</w:t>
      </w:r>
      <w:r w:rsidRPr="006B1DBF">
        <w:t xml:space="preserve"> №4 URL: ivdon.ru/ru/magazine/archive/n4p2y2015/3476</w:t>
      </w:r>
    </w:p>
    <w:p w:rsidR="005510FB" w:rsidRPr="00BF77E6" w:rsidRDefault="005510FB" w:rsidP="005510FB">
      <w:pPr>
        <w:pStyle w:val="ab"/>
        <w:numPr>
          <w:ilvl w:val="0"/>
          <w:numId w:val="5"/>
        </w:numPr>
        <w:ind w:left="0" w:firstLine="426"/>
      </w:pPr>
      <w:r w:rsidRPr="006B1DBF">
        <w:t>Новиков Б.К., Тимошенко В.И. Параметрические антенны в гидролокации</w:t>
      </w:r>
      <w:r>
        <w:t>.</w:t>
      </w:r>
      <w:r w:rsidRPr="006B1DBF">
        <w:t xml:space="preserve"> Л.: Судостроение, 1990. 275 с.</w:t>
      </w:r>
    </w:p>
    <w:p w:rsidR="00BF77E6" w:rsidRPr="00BF77E6" w:rsidRDefault="00BF77E6" w:rsidP="005510FB">
      <w:pPr>
        <w:pStyle w:val="ab"/>
        <w:numPr>
          <w:ilvl w:val="0"/>
          <w:numId w:val="5"/>
        </w:numPr>
        <w:ind w:left="0" w:firstLine="426"/>
      </w:pPr>
      <w:r>
        <w:rPr>
          <w:szCs w:val="28"/>
          <w:lang w:val="en-US"/>
        </w:rPr>
        <w:t>Akulichev</w:t>
      </w:r>
      <w:r w:rsidRPr="00F54D5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V</w:t>
      </w:r>
      <w:r w:rsidRPr="00F54D5F">
        <w:rPr>
          <w:szCs w:val="28"/>
          <w:lang w:val="en-US"/>
        </w:rPr>
        <w:t>.</w:t>
      </w:r>
      <w:r>
        <w:rPr>
          <w:szCs w:val="28"/>
          <w:lang w:val="en-US"/>
        </w:rPr>
        <w:t>A</w:t>
      </w:r>
      <w:r w:rsidRPr="00F54D5F">
        <w:rPr>
          <w:szCs w:val="28"/>
          <w:lang w:val="en-US"/>
        </w:rPr>
        <w:t>.</w:t>
      </w:r>
      <w:r w:rsidRPr="00BF77E6">
        <w:rPr>
          <w:szCs w:val="28"/>
          <w:lang w:val="en-US"/>
        </w:rPr>
        <w:t>,</w:t>
      </w:r>
      <w:r w:rsidRPr="00F54D5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Bezovetnykh</w:t>
      </w:r>
      <w:r w:rsidRPr="00BF77E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V</w:t>
      </w:r>
      <w:r w:rsidRPr="00F54D5F">
        <w:rPr>
          <w:szCs w:val="28"/>
          <w:lang w:val="en-US"/>
        </w:rPr>
        <w:t>.</w:t>
      </w:r>
      <w:r>
        <w:rPr>
          <w:szCs w:val="28"/>
          <w:lang w:val="en-US"/>
        </w:rPr>
        <w:t>V</w:t>
      </w:r>
      <w:r w:rsidRPr="00F54D5F">
        <w:rPr>
          <w:szCs w:val="28"/>
          <w:lang w:val="en-US"/>
        </w:rPr>
        <w:t xml:space="preserve">., </w:t>
      </w:r>
      <w:r>
        <w:rPr>
          <w:szCs w:val="28"/>
          <w:lang w:val="en-US"/>
        </w:rPr>
        <w:t>Burenin</w:t>
      </w:r>
      <w:r w:rsidRPr="00BF77E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</w:t>
      </w:r>
      <w:r w:rsidRPr="00F54D5F">
        <w:rPr>
          <w:szCs w:val="28"/>
          <w:lang w:val="en-US"/>
        </w:rPr>
        <w:t>.</w:t>
      </w:r>
      <w:r>
        <w:rPr>
          <w:szCs w:val="28"/>
          <w:lang w:val="en-US"/>
        </w:rPr>
        <w:t>V</w:t>
      </w:r>
      <w:r w:rsidRPr="00F54D5F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Voytenko E</w:t>
      </w:r>
      <w:r w:rsidRPr="00F54D5F">
        <w:rPr>
          <w:szCs w:val="28"/>
          <w:lang w:val="en-US"/>
        </w:rPr>
        <w:t>.</w:t>
      </w:r>
      <w:r>
        <w:rPr>
          <w:szCs w:val="28"/>
          <w:lang w:val="en-US"/>
        </w:rPr>
        <w:t>A</w:t>
      </w:r>
      <w:r w:rsidRPr="00F54D5F">
        <w:rPr>
          <w:szCs w:val="28"/>
          <w:lang w:val="en-US"/>
        </w:rPr>
        <w:t xml:space="preserve">., </w:t>
      </w:r>
      <w:r>
        <w:rPr>
          <w:szCs w:val="28"/>
          <w:lang w:val="en-US"/>
        </w:rPr>
        <w:t>Kamenev S</w:t>
      </w:r>
      <w:r w:rsidRPr="00F54D5F">
        <w:rPr>
          <w:szCs w:val="28"/>
          <w:lang w:val="en-US"/>
        </w:rPr>
        <w:t>.</w:t>
      </w:r>
      <w:r>
        <w:rPr>
          <w:szCs w:val="28"/>
          <w:lang w:val="en-US"/>
        </w:rPr>
        <w:t>I</w:t>
      </w:r>
      <w:r w:rsidRPr="00F54D5F">
        <w:rPr>
          <w:szCs w:val="28"/>
          <w:lang w:val="en-US"/>
        </w:rPr>
        <w:t xml:space="preserve">., </w:t>
      </w:r>
      <w:r>
        <w:rPr>
          <w:szCs w:val="28"/>
          <w:lang w:val="en-US"/>
        </w:rPr>
        <w:t>Morgunov</w:t>
      </w:r>
      <w:r w:rsidRPr="00BF77E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Yu</w:t>
      </w:r>
      <w:r w:rsidRPr="00F54D5F">
        <w:rPr>
          <w:szCs w:val="28"/>
          <w:lang w:val="en-US"/>
        </w:rPr>
        <w:t>.</w:t>
      </w:r>
      <w:r>
        <w:rPr>
          <w:szCs w:val="28"/>
          <w:lang w:val="en-US"/>
        </w:rPr>
        <w:t>N</w:t>
      </w:r>
      <w:r w:rsidRPr="00F54D5F">
        <w:rPr>
          <w:szCs w:val="28"/>
          <w:lang w:val="en-US"/>
        </w:rPr>
        <w:t xml:space="preserve">., </w:t>
      </w:r>
      <w:r>
        <w:rPr>
          <w:szCs w:val="28"/>
          <w:lang w:val="en-US"/>
        </w:rPr>
        <w:t>Polovinka Yu</w:t>
      </w:r>
      <w:r w:rsidRPr="00F54D5F">
        <w:rPr>
          <w:szCs w:val="28"/>
          <w:lang w:val="en-US"/>
        </w:rPr>
        <w:t>.</w:t>
      </w:r>
      <w:r>
        <w:rPr>
          <w:szCs w:val="28"/>
          <w:lang w:val="en-US"/>
        </w:rPr>
        <w:t>A</w:t>
      </w:r>
      <w:r w:rsidRPr="00F54D5F">
        <w:rPr>
          <w:szCs w:val="28"/>
          <w:lang w:val="en-US"/>
        </w:rPr>
        <w:t xml:space="preserve">., </w:t>
      </w:r>
      <w:r>
        <w:rPr>
          <w:szCs w:val="28"/>
          <w:lang w:val="en-US"/>
        </w:rPr>
        <w:t>Strobykin D</w:t>
      </w:r>
      <w:r w:rsidRPr="00F54D5F">
        <w:rPr>
          <w:szCs w:val="28"/>
          <w:lang w:val="en-US"/>
        </w:rPr>
        <w:t>.</w:t>
      </w:r>
      <w:r>
        <w:rPr>
          <w:szCs w:val="28"/>
          <w:lang w:val="en-US"/>
        </w:rPr>
        <w:t>S</w:t>
      </w:r>
      <w:r w:rsidRPr="00F54D5F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Remote</w:t>
      </w:r>
      <w:r w:rsidRPr="00F54D5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Acoustic</w:t>
      </w:r>
      <w:r w:rsidRPr="00F54D5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Sensing</w:t>
      </w:r>
      <w:r w:rsidRPr="00F54D5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Methods</w:t>
      </w:r>
      <w:r w:rsidRPr="00F54D5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for</w:t>
      </w:r>
      <w:r w:rsidRPr="00F54D5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Studies</w:t>
      </w:r>
      <w:r w:rsidRPr="00F54D5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in</w:t>
      </w:r>
      <w:r w:rsidRPr="00F54D5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Oceanology</w:t>
      </w:r>
      <w:r w:rsidRPr="00F54D5F">
        <w:rPr>
          <w:szCs w:val="28"/>
          <w:lang w:val="en-US"/>
        </w:rPr>
        <w:t xml:space="preserve"> // </w:t>
      </w:r>
      <w:r>
        <w:rPr>
          <w:szCs w:val="28"/>
          <w:lang w:val="en-US"/>
        </w:rPr>
        <w:t>Ocean</w:t>
      </w:r>
      <w:r w:rsidRPr="00F54D5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Science</w:t>
      </w:r>
      <w:r w:rsidRPr="00F54D5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Journal</w:t>
      </w:r>
      <w:r w:rsidRPr="00BF77E6">
        <w:rPr>
          <w:szCs w:val="28"/>
          <w:lang w:val="en-US"/>
        </w:rPr>
        <w:t>,</w:t>
      </w:r>
      <w:r w:rsidRPr="00F54D5F">
        <w:rPr>
          <w:szCs w:val="28"/>
          <w:lang w:val="en-US"/>
        </w:rPr>
        <w:t xml:space="preserve"> 2006. </w:t>
      </w:r>
      <w:r>
        <w:rPr>
          <w:szCs w:val="28"/>
          <w:lang w:val="en-US"/>
        </w:rPr>
        <w:t>Vol</w:t>
      </w:r>
      <w:r w:rsidRPr="00F54D5F">
        <w:rPr>
          <w:szCs w:val="28"/>
          <w:lang w:val="en-US"/>
        </w:rPr>
        <w:t xml:space="preserve">. 41, </w:t>
      </w:r>
      <w:r w:rsidRPr="00BF77E6">
        <w:rPr>
          <w:szCs w:val="28"/>
          <w:lang w:val="en-US"/>
        </w:rPr>
        <w:t>№</w:t>
      </w:r>
      <w:r w:rsidRPr="00F54D5F">
        <w:rPr>
          <w:szCs w:val="28"/>
          <w:lang w:val="en-US"/>
        </w:rPr>
        <w:t xml:space="preserve">2. </w:t>
      </w:r>
      <w:r w:rsidR="00D642BF">
        <w:rPr>
          <w:szCs w:val="28"/>
          <w:lang w:val="en-US"/>
        </w:rPr>
        <w:t>pp</w:t>
      </w:r>
      <w:r w:rsidRPr="001E7C92">
        <w:rPr>
          <w:szCs w:val="28"/>
        </w:rPr>
        <w:t>.105</w:t>
      </w:r>
      <w:r>
        <w:rPr>
          <w:szCs w:val="28"/>
        </w:rPr>
        <w:t>–</w:t>
      </w:r>
      <w:r w:rsidRPr="001E7C92">
        <w:rPr>
          <w:szCs w:val="28"/>
        </w:rPr>
        <w:t>111</w:t>
      </w:r>
      <w:r>
        <w:rPr>
          <w:szCs w:val="28"/>
        </w:rPr>
        <w:t>.</w:t>
      </w:r>
    </w:p>
    <w:p w:rsidR="00BF77E6" w:rsidRPr="00BF77E6" w:rsidRDefault="00A17643" w:rsidP="005510FB">
      <w:pPr>
        <w:pStyle w:val="ab"/>
        <w:numPr>
          <w:ilvl w:val="0"/>
          <w:numId w:val="5"/>
        </w:numPr>
        <w:ind w:left="0" w:firstLine="426"/>
      </w:pPr>
      <w:r w:rsidRPr="00D642BF">
        <w:rPr>
          <w:szCs w:val="28"/>
          <w:lang w:val="en-US"/>
        </w:rPr>
        <w:t xml:space="preserve">Lee Y.S., Hamilton M.F. Time Domain Modeling of pulsed finite-amplitude sound beams // J. Acous. </w:t>
      </w:r>
      <w:r w:rsidRPr="00582988">
        <w:rPr>
          <w:szCs w:val="28"/>
        </w:rPr>
        <w:t>Soc. Am.</w:t>
      </w:r>
      <w:r>
        <w:rPr>
          <w:szCs w:val="28"/>
        </w:rPr>
        <w:t>,</w:t>
      </w:r>
      <w:r w:rsidRPr="00582988">
        <w:rPr>
          <w:szCs w:val="28"/>
        </w:rPr>
        <w:t xml:space="preserve"> 1995. V.97. №2. </w:t>
      </w:r>
      <w:r w:rsidR="00D642BF">
        <w:rPr>
          <w:szCs w:val="28"/>
          <w:lang w:val="en-US"/>
        </w:rPr>
        <w:t>pp</w:t>
      </w:r>
      <w:r w:rsidRPr="00582988">
        <w:rPr>
          <w:szCs w:val="28"/>
        </w:rPr>
        <w:t>. 906-917.</w:t>
      </w:r>
    </w:p>
    <w:p w:rsidR="005510FB" w:rsidRPr="00BF77E6" w:rsidRDefault="005510FB" w:rsidP="005510FB">
      <w:pPr>
        <w:ind w:firstLine="426"/>
        <w:rPr>
          <w:szCs w:val="28"/>
          <w:lang w:val="en-US"/>
        </w:rPr>
      </w:pPr>
    </w:p>
    <w:p w:rsidR="005510FB" w:rsidRPr="00BF77E6" w:rsidRDefault="005510FB" w:rsidP="005510FB">
      <w:pPr>
        <w:jc w:val="center"/>
        <w:rPr>
          <w:b/>
          <w:szCs w:val="28"/>
          <w:lang w:val="en-US"/>
        </w:rPr>
      </w:pPr>
      <w:r w:rsidRPr="006B1DBF">
        <w:rPr>
          <w:b/>
          <w:szCs w:val="28"/>
          <w:lang w:val="en-US"/>
        </w:rPr>
        <w:t>References</w:t>
      </w:r>
    </w:p>
    <w:p w:rsidR="005510FB" w:rsidRPr="00D642BF" w:rsidRDefault="005510FB" w:rsidP="005510FB">
      <w:pPr>
        <w:pStyle w:val="ab"/>
        <w:numPr>
          <w:ilvl w:val="0"/>
          <w:numId w:val="6"/>
        </w:numPr>
        <w:ind w:left="0" w:firstLine="426"/>
        <w:rPr>
          <w:color w:val="auto"/>
          <w:lang w:val="en-US"/>
        </w:rPr>
      </w:pPr>
      <w:r w:rsidRPr="00D642BF">
        <w:rPr>
          <w:color w:val="auto"/>
          <w:lang w:val="en-US"/>
        </w:rPr>
        <w:t>Voronin V.A., Kuznecov V.P., Mordvinov B.G., Tarasov S.P., Timoshenko V.I. Nelineynie I parametricheskie processy v akustike okeana [Nonlinear and parametric processes in ocean acoustics], Rostov-on-Don, 2007, 448 p.</w:t>
      </w:r>
    </w:p>
    <w:p w:rsidR="005510FB" w:rsidRPr="00D642BF" w:rsidRDefault="005510FB" w:rsidP="005510FB">
      <w:pPr>
        <w:pStyle w:val="ab"/>
        <w:numPr>
          <w:ilvl w:val="0"/>
          <w:numId w:val="6"/>
        </w:numPr>
        <w:ind w:left="0" w:firstLine="426"/>
        <w:rPr>
          <w:color w:val="auto"/>
          <w:lang w:val="en-US"/>
        </w:rPr>
      </w:pPr>
      <w:r w:rsidRPr="00D642BF">
        <w:rPr>
          <w:color w:val="auto"/>
          <w:lang w:val="en-US"/>
        </w:rPr>
        <w:lastRenderedPageBreak/>
        <w:t>Kuperman U., Ensen F. Akustika dna okeana [The acoustics of the ocean floor], Moscow, 1984, 454 p.</w:t>
      </w:r>
    </w:p>
    <w:p w:rsidR="005510FB" w:rsidRPr="00D642BF" w:rsidRDefault="005510FB" w:rsidP="005510FB">
      <w:pPr>
        <w:pStyle w:val="ab"/>
        <w:numPr>
          <w:ilvl w:val="0"/>
          <w:numId w:val="6"/>
        </w:numPr>
        <w:ind w:left="0" w:firstLine="426"/>
        <w:rPr>
          <w:color w:val="auto"/>
          <w:szCs w:val="28"/>
          <w:lang w:val="en-US"/>
        </w:rPr>
      </w:pPr>
      <w:r w:rsidRPr="00D642BF">
        <w:rPr>
          <w:color w:val="auto"/>
          <w:lang w:val="en-US"/>
        </w:rPr>
        <w:t xml:space="preserve">Kirichenko I.A., Starchenko I.B. </w:t>
      </w:r>
      <w:r w:rsidRPr="00D642BF">
        <w:rPr>
          <w:color w:val="auto"/>
          <w:szCs w:val="28"/>
          <w:lang w:val="en-US"/>
        </w:rPr>
        <w:t xml:space="preserve">Inženernyj vestnik Dona (Rus), </w:t>
      </w:r>
      <w:r w:rsidRPr="00D642BF">
        <w:rPr>
          <w:color w:val="auto"/>
          <w:lang w:val="en-US"/>
        </w:rPr>
        <w:t>2011, №4 URL: ivdon.ru/magazine/archive/n4y2011/553</w:t>
      </w:r>
    </w:p>
    <w:p w:rsidR="005510FB" w:rsidRPr="00D642BF" w:rsidRDefault="005510FB" w:rsidP="005510FB">
      <w:pPr>
        <w:pStyle w:val="ab"/>
        <w:numPr>
          <w:ilvl w:val="0"/>
          <w:numId w:val="6"/>
        </w:numPr>
        <w:ind w:left="0" w:firstLine="426"/>
        <w:rPr>
          <w:color w:val="auto"/>
          <w:szCs w:val="28"/>
          <w:lang w:val="en-US"/>
        </w:rPr>
      </w:pPr>
      <w:r w:rsidRPr="00D642BF">
        <w:rPr>
          <w:color w:val="auto"/>
          <w:szCs w:val="28"/>
          <w:lang w:val="en-US"/>
        </w:rPr>
        <w:t xml:space="preserve">Bublej I.E., Kirichenko I.A., Starchenko I.B. Informacionnaja model' gidrolokacii i adaptivnye principy upravlenija [Information model sonar and adaptive management principles], Trudy Kongressa po intellektual'nym sistemam i informacionnym tehnologijam «AIS-IT’10» (Proceedings of the Congress on Intelligent Systems and Information Technology «AIS-IT'10»), </w:t>
      </w:r>
      <w:r w:rsidRPr="00D642BF">
        <w:rPr>
          <w:color w:val="auto"/>
          <w:lang w:val="en-US"/>
        </w:rPr>
        <w:t>Moscow, 2010, V.2, pp 35-40.</w:t>
      </w:r>
    </w:p>
    <w:p w:rsidR="005510FB" w:rsidRPr="00D642BF" w:rsidRDefault="005510FB" w:rsidP="005510FB">
      <w:pPr>
        <w:pStyle w:val="ab"/>
        <w:numPr>
          <w:ilvl w:val="0"/>
          <w:numId w:val="6"/>
        </w:numPr>
        <w:ind w:left="0" w:firstLine="426"/>
        <w:rPr>
          <w:color w:val="auto"/>
          <w:szCs w:val="28"/>
          <w:lang w:val="en-US"/>
        </w:rPr>
      </w:pPr>
      <w:r w:rsidRPr="00D642BF">
        <w:rPr>
          <w:color w:val="auto"/>
          <w:lang w:val="en-US"/>
        </w:rPr>
        <w:t xml:space="preserve">Kirichenko I.A., Starchenko I.B. Izvestija JuFU. Tehnicheskie nauki (Rus), </w:t>
      </w:r>
      <w:r w:rsidRPr="00D642BF">
        <w:rPr>
          <w:color w:val="auto"/>
        </w:rPr>
        <w:t>2013</w:t>
      </w:r>
      <w:r w:rsidRPr="00D642BF">
        <w:rPr>
          <w:color w:val="auto"/>
          <w:lang w:val="en-US"/>
        </w:rPr>
        <w:t>.</w:t>
      </w:r>
      <w:r w:rsidRPr="00D642BF">
        <w:rPr>
          <w:color w:val="auto"/>
        </w:rPr>
        <w:t xml:space="preserve"> №9</w:t>
      </w:r>
      <w:r w:rsidRPr="00D642BF">
        <w:rPr>
          <w:color w:val="auto"/>
          <w:lang w:val="en-US"/>
        </w:rPr>
        <w:t>,</w:t>
      </w:r>
      <w:r w:rsidRPr="00D642BF">
        <w:rPr>
          <w:color w:val="auto"/>
        </w:rPr>
        <w:t xml:space="preserve"> </w:t>
      </w:r>
      <w:r w:rsidRPr="00D642BF">
        <w:rPr>
          <w:color w:val="auto"/>
          <w:lang w:val="en-US"/>
        </w:rPr>
        <w:t>pp</w:t>
      </w:r>
      <w:r w:rsidRPr="00D642BF">
        <w:rPr>
          <w:color w:val="auto"/>
        </w:rPr>
        <w:t>.20-24.</w:t>
      </w:r>
    </w:p>
    <w:p w:rsidR="005510FB" w:rsidRPr="00D642BF" w:rsidRDefault="005510FB" w:rsidP="005510FB">
      <w:pPr>
        <w:pStyle w:val="ab"/>
        <w:numPr>
          <w:ilvl w:val="0"/>
          <w:numId w:val="6"/>
        </w:numPr>
        <w:ind w:left="0" w:firstLine="426"/>
        <w:rPr>
          <w:color w:val="auto"/>
          <w:szCs w:val="28"/>
          <w:lang w:val="en-US"/>
        </w:rPr>
      </w:pPr>
      <w:r w:rsidRPr="00D642BF">
        <w:rPr>
          <w:color w:val="auto"/>
          <w:szCs w:val="28"/>
          <w:lang w:val="en-US"/>
        </w:rPr>
        <w:t xml:space="preserve">Voronin V.A., Tarasov S.P. Timoshenko V.I. Gidroakusticheskie parametricheskie sistemy [Sonar parametric system], </w:t>
      </w:r>
      <w:r w:rsidRPr="00D642BF">
        <w:rPr>
          <w:color w:val="auto"/>
          <w:lang w:val="en-US"/>
        </w:rPr>
        <w:t>Rostov-on-Don, 2004, 416 p.</w:t>
      </w:r>
    </w:p>
    <w:p w:rsidR="005510FB" w:rsidRPr="00D642BF" w:rsidRDefault="005510FB" w:rsidP="005510FB">
      <w:pPr>
        <w:pStyle w:val="ab"/>
        <w:numPr>
          <w:ilvl w:val="0"/>
          <w:numId w:val="6"/>
        </w:numPr>
        <w:ind w:left="0" w:firstLine="426"/>
        <w:rPr>
          <w:color w:val="auto"/>
          <w:szCs w:val="28"/>
          <w:lang w:val="en-US"/>
        </w:rPr>
      </w:pPr>
      <w:r w:rsidRPr="00D642BF">
        <w:rPr>
          <w:color w:val="auto"/>
          <w:szCs w:val="28"/>
          <w:lang w:val="en-US"/>
        </w:rPr>
        <w:t xml:space="preserve">Smaryshev M.D. Napravlennost' gidroakusticheskih antenn [The direction of sonar antennas], Leningrad, </w:t>
      </w:r>
      <w:r w:rsidRPr="00D642BF">
        <w:rPr>
          <w:color w:val="auto"/>
          <w:lang w:val="en-US"/>
        </w:rPr>
        <w:t>1973, 275 p.</w:t>
      </w:r>
    </w:p>
    <w:p w:rsidR="005510FB" w:rsidRPr="00D642BF" w:rsidRDefault="005510FB" w:rsidP="005510FB">
      <w:pPr>
        <w:pStyle w:val="ab"/>
        <w:numPr>
          <w:ilvl w:val="0"/>
          <w:numId w:val="6"/>
        </w:numPr>
        <w:ind w:left="0" w:firstLine="426"/>
        <w:rPr>
          <w:color w:val="auto"/>
          <w:szCs w:val="28"/>
          <w:lang w:val="en-US"/>
        </w:rPr>
      </w:pPr>
      <w:r w:rsidRPr="00D642BF">
        <w:rPr>
          <w:color w:val="auto"/>
          <w:szCs w:val="28"/>
          <w:lang w:val="en-US"/>
        </w:rPr>
        <w:t xml:space="preserve">Voronin V.A., Pivnev P.P., Tarasov S.P. Inženernyj vestnik Dona (Rus), </w:t>
      </w:r>
      <w:r w:rsidRPr="00D642BF">
        <w:rPr>
          <w:color w:val="auto"/>
          <w:lang w:val="en-US"/>
        </w:rPr>
        <w:t>2015, №4 URL: ivdon.ru/ru/magazine/archive/n4p2y2015/3476</w:t>
      </w:r>
    </w:p>
    <w:p w:rsidR="005510FB" w:rsidRPr="00D642BF" w:rsidRDefault="005510FB" w:rsidP="005510FB">
      <w:pPr>
        <w:pStyle w:val="ab"/>
        <w:numPr>
          <w:ilvl w:val="0"/>
          <w:numId w:val="6"/>
        </w:numPr>
        <w:ind w:left="0" w:firstLine="426"/>
        <w:rPr>
          <w:color w:val="auto"/>
          <w:szCs w:val="28"/>
          <w:lang w:val="en-US"/>
        </w:rPr>
      </w:pPr>
      <w:r w:rsidRPr="00D642BF">
        <w:rPr>
          <w:color w:val="auto"/>
          <w:szCs w:val="28"/>
          <w:lang w:val="en-US"/>
        </w:rPr>
        <w:t xml:space="preserve">Novikov B.K., Timoshenko V.I. Parametricheskie antenny v gidrolokacii [Parametric sonar antenna], Leningrad, </w:t>
      </w:r>
      <w:r w:rsidRPr="00D642BF">
        <w:rPr>
          <w:color w:val="auto"/>
          <w:lang w:val="en-US"/>
        </w:rPr>
        <w:t>1990, 275 p.</w:t>
      </w:r>
    </w:p>
    <w:p w:rsidR="00A17643" w:rsidRPr="00D642BF" w:rsidRDefault="00A17643" w:rsidP="005510FB">
      <w:pPr>
        <w:pStyle w:val="ab"/>
        <w:numPr>
          <w:ilvl w:val="0"/>
          <w:numId w:val="6"/>
        </w:numPr>
        <w:ind w:left="0" w:firstLine="426"/>
        <w:rPr>
          <w:color w:val="auto"/>
          <w:szCs w:val="28"/>
          <w:lang w:val="en-US"/>
        </w:rPr>
      </w:pPr>
      <w:r w:rsidRPr="00D642BF">
        <w:rPr>
          <w:color w:val="auto"/>
          <w:szCs w:val="28"/>
          <w:lang w:val="en-US"/>
        </w:rPr>
        <w:t>Akulichev V.A., Bezovetnykh V.V., Burenin A.V, Voytenko E.A., Kamenev S.I., Morgunov Yu.N., Polovinka Yu.A., Strobykin D.S. Remote Acoustic Sensing Methods for Studies in Oceanology</w:t>
      </w:r>
      <w:r w:rsidR="00B655C0" w:rsidRPr="00B655C0">
        <w:rPr>
          <w:color w:val="auto"/>
          <w:szCs w:val="28"/>
          <w:lang w:val="en-US"/>
        </w:rPr>
        <w:t>.</w:t>
      </w:r>
      <w:r w:rsidRPr="00D642BF">
        <w:rPr>
          <w:color w:val="auto"/>
          <w:szCs w:val="28"/>
          <w:lang w:val="en-US"/>
        </w:rPr>
        <w:t xml:space="preserve">  Ocean Science Journal, 2006. Vol. 41, №2. </w:t>
      </w:r>
      <w:r w:rsidR="00D642BF" w:rsidRPr="00D642BF">
        <w:rPr>
          <w:color w:val="auto"/>
          <w:szCs w:val="28"/>
          <w:lang w:val="en-US"/>
        </w:rPr>
        <w:t>pp</w:t>
      </w:r>
      <w:r w:rsidRPr="00D642BF">
        <w:rPr>
          <w:color w:val="auto"/>
          <w:szCs w:val="28"/>
        </w:rPr>
        <w:t>.105–111.</w:t>
      </w:r>
    </w:p>
    <w:p w:rsidR="00A17643" w:rsidRPr="00D642BF" w:rsidRDefault="00A17643" w:rsidP="005510FB">
      <w:pPr>
        <w:pStyle w:val="ab"/>
        <w:numPr>
          <w:ilvl w:val="0"/>
          <w:numId w:val="6"/>
        </w:numPr>
        <w:ind w:left="0" w:firstLine="426"/>
        <w:rPr>
          <w:color w:val="auto"/>
          <w:szCs w:val="28"/>
          <w:lang w:val="en-US"/>
        </w:rPr>
      </w:pPr>
      <w:r w:rsidRPr="00D642BF">
        <w:rPr>
          <w:color w:val="auto"/>
          <w:szCs w:val="28"/>
          <w:lang w:val="en-US"/>
        </w:rPr>
        <w:t>Lee Y.S., Hamilton M.F. Time Domain Modeling of pulsed finite-amplitude sound beams</w:t>
      </w:r>
      <w:r w:rsidR="00B655C0" w:rsidRPr="00B655C0">
        <w:rPr>
          <w:color w:val="auto"/>
          <w:szCs w:val="28"/>
          <w:lang w:val="en-US"/>
        </w:rPr>
        <w:t>.</w:t>
      </w:r>
      <w:bookmarkStart w:id="0" w:name="_GoBack"/>
      <w:bookmarkEnd w:id="0"/>
      <w:r w:rsidRPr="00D642BF">
        <w:rPr>
          <w:color w:val="auto"/>
          <w:szCs w:val="28"/>
          <w:lang w:val="en-US"/>
        </w:rPr>
        <w:t xml:space="preserve">  J. Acous. </w:t>
      </w:r>
      <w:r w:rsidRPr="00B655C0">
        <w:rPr>
          <w:color w:val="auto"/>
          <w:szCs w:val="28"/>
          <w:lang w:val="en-US"/>
        </w:rPr>
        <w:t xml:space="preserve">Soc. Am., 1995. V.97. №2. </w:t>
      </w:r>
      <w:r w:rsidR="00D642BF" w:rsidRPr="00D642BF">
        <w:rPr>
          <w:color w:val="auto"/>
          <w:szCs w:val="28"/>
          <w:lang w:val="en-US"/>
        </w:rPr>
        <w:t>pp</w:t>
      </w:r>
      <w:r w:rsidRPr="00B655C0">
        <w:rPr>
          <w:color w:val="auto"/>
          <w:szCs w:val="28"/>
          <w:lang w:val="en-US"/>
        </w:rPr>
        <w:t>. 906-917.</w:t>
      </w:r>
    </w:p>
    <w:sectPr w:rsidR="00A17643" w:rsidRPr="00D642BF" w:rsidSect="004A53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D3" w:rsidRPr="006768CD" w:rsidRDefault="00977CD3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977CD3" w:rsidRPr="006768CD" w:rsidRDefault="00977CD3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87" w:rsidRDefault="00731F87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7" w:rsidRDefault="008E510E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E510E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206755" w:rsidRPr="00327213" w:rsidRDefault="0020675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 w:rsidR="00327213">
      <w:rPr>
        <w:color w:val="107DE6"/>
        <w:sz w:val="20"/>
        <w:szCs w:val="20"/>
        <w:shd w:val="clear" w:color="auto" w:fill="FFFFFF"/>
      </w:rPr>
      <w:t>2007–</w:t>
    </w:r>
    <w:r w:rsidR="00B655C0">
      <w:rPr>
        <w:color w:val="107DE6"/>
        <w:sz w:val="20"/>
        <w:szCs w:val="20"/>
        <w:shd w:val="clear" w:color="auto" w:fill="FFFFFF"/>
      </w:rPr>
      <w:t>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87" w:rsidRDefault="00731F8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D3" w:rsidRPr="006768CD" w:rsidRDefault="00977CD3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977CD3" w:rsidRPr="006768CD" w:rsidRDefault="00977CD3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87" w:rsidRDefault="00731F8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7" w:rsidRPr="007B084A" w:rsidRDefault="00C23F97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C21542"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B655C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4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B655C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6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C23F97" w:rsidRPr="005B7991" w:rsidRDefault="00C23F97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B655C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B655C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B655C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B655C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B655C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B655C0" w:rsidRPr="00B655C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4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="006A3963" w:rsidRPr="00B655C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="00B655C0" w:rsidRPr="00B655C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6</w:t>
    </w:r>
    <w:r w:rsidRPr="00B655C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731F8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3845</w:t>
    </w:r>
  </w:p>
  <w:p w:rsidR="007B084A" w:rsidRPr="00630289" w:rsidRDefault="007B084A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06755" w:rsidRPr="00E5519B" w:rsidRDefault="008E510E" w:rsidP="00EE5198">
    <w:pPr>
      <w:pStyle w:val="af5"/>
      <w:rPr>
        <w:b/>
        <w:bCs/>
        <w:color w:val="000080"/>
        <w:sz w:val="24"/>
        <w:u w:color="000080"/>
      </w:rPr>
    </w:pPr>
    <w:r w:rsidRPr="008E510E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87" w:rsidRDefault="00731F8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6F7E"/>
    <w:multiLevelType w:val="hybridMultilevel"/>
    <w:tmpl w:val="49187B4C"/>
    <w:lvl w:ilvl="0" w:tplc="27F42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7B6536"/>
    <w:multiLevelType w:val="hybridMultilevel"/>
    <w:tmpl w:val="16BEF1FC"/>
    <w:lvl w:ilvl="0" w:tplc="27F42F9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2EC3"/>
    <w:rsid w:val="00005D57"/>
    <w:rsid w:val="000150DA"/>
    <w:rsid w:val="00025D19"/>
    <w:rsid w:val="00032068"/>
    <w:rsid w:val="00033347"/>
    <w:rsid w:val="000404B7"/>
    <w:rsid w:val="00042CFE"/>
    <w:rsid w:val="00047CEE"/>
    <w:rsid w:val="00092DD5"/>
    <w:rsid w:val="000A5E85"/>
    <w:rsid w:val="000B736B"/>
    <w:rsid w:val="000D00AA"/>
    <w:rsid w:val="000D43F0"/>
    <w:rsid w:val="000D6776"/>
    <w:rsid w:val="000D6E46"/>
    <w:rsid w:val="000E4FBF"/>
    <w:rsid w:val="000E69BA"/>
    <w:rsid w:val="000F1DAA"/>
    <w:rsid w:val="00101B48"/>
    <w:rsid w:val="00106148"/>
    <w:rsid w:val="00112D76"/>
    <w:rsid w:val="00137333"/>
    <w:rsid w:val="00144EF4"/>
    <w:rsid w:val="00152C00"/>
    <w:rsid w:val="0016645B"/>
    <w:rsid w:val="00175410"/>
    <w:rsid w:val="00176005"/>
    <w:rsid w:val="00206755"/>
    <w:rsid w:val="00211D5F"/>
    <w:rsid w:val="00222CC9"/>
    <w:rsid w:val="00242697"/>
    <w:rsid w:val="00252113"/>
    <w:rsid w:val="002572CE"/>
    <w:rsid w:val="002611B9"/>
    <w:rsid w:val="00275649"/>
    <w:rsid w:val="0028307C"/>
    <w:rsid w:val="00291011"/>
    <w:rsid w:val="00291B0E"/>
    <w:rsid w:val="002959C4"/>
    <w:rsid w:val="002A5FE1"/>
    <w:rsid w:val="002B76FA"/>
    <w:rsid w:val="002C7E15"/>
    <w:rsid w:val="002D293C"/>
    <w:rsid w:val="002D704A"/>
    <w:rsid w:val="002F0BC9"/>
    <w:rsid w:val="002F613F"/>
    <w:rsid w:val="002F6307"/>
    <w:rsid w:val="002F6D4A"/>
    <w:rsid w:val="0030648C"/>
    <w:rsid w:val="00311291"/>
    <w:rsid w:val="00327213"/>
    <w:rsid w:val="00335CD9"/>
    <w:rsid w:val="00340479"/>
    <w:rsid w:val="00355EFC"/>
    <w:rsid w:val="00392676"/>
    <w:rsid w:val="003A0929"/>
    <w:rsid w:val="003B7862"/>
    <w:rsid w:val="003C7C13"/>
    <w:rsid w:val="003D1B22"/>
    <w:rsid w:val="003D544B"/>
    <w:rsid w:val="003E76B7"/>
    <w:rsid w:val="004017CC"/>
    <w:rsid w:val="00404201"/>
    <w:rsid w:val="00404C6F"/>
    <w:rsid w:val="00404E8E"/>
    <w:rsid w:val="00410B93"/>
    <w:rsid w:val="004126FE"/>
    <w:rsid w:val="0044061B"/>
    <w:rsid w:val="0049458D"/>
    <w:rsid w:val="004A1D9A"/>
    <w:rsid w:val="004A53A0"/>
    <w:rsid w:val="004C7158"/>
    <w:rsid w:val="004E15FD"/>
    <w:rsid w:val="004F7CD7"/>
    <w:rsid w:val="0051063F"/>
    <w:rsid w:val="005110FF"/>
    <w:rsid w:val="00515A9F"/>
    <w:rsid w:val="00525F04"/>
    <w:rsid w:val="00533948"/>
    <w:rsid w:val="005510FB"/>
    <w:rsid w:val="00556DD7"/>
    <w:rsid w:val="00565F33"/>
    <w:rsid w:val="0056607E"/>
    <w:rsid w:val="00575F2F"/>
    <w:rsid w:val="00586FE6"/>
    <w:rsid w:val="0059707B"/>
    <w:rsid w:val="005A14D2"/>
    <w:rsid w:val="005B0F84"/>
    <w:rsid w:val="005B4923"/>
    <w:rsid w:val="005B7991"/>
    <w:rsid w:val="005C4120"/>
    <w:rsid w:val="005F00CC"/>
    <w:rsid w:val="005F179E"/>
    <w:rsid w:val="00620119"/>
    <w:rsid w:val="00630289"/>
    <w:rsid w:val="00647979"/>
    <w:rsid w:val="00652CC8"/>
    <w:rsid w:val="006530C6"/>
    <w:rsid w:val="0066150E"/>
    <w:rsid w:val="006768CD"/>
    <w:rsid w:val="00693BDA"/>
    <w:rsid w:val="006A3963"/>
    <w:rsid w:val="00707144"/>
    <w:rsid w:val="00715002"/>
    <w:rsid w:val="00731F87"/>
    <w:rsid w:val="007378AE"/>
    <w:rsid w:val="0074007F"/>
    <w:rsid w:val="00761C91"/>
    <w:rsid w:val="00786C16"/>
    <w:rsid w:val="007902C5"/>
    <w:rsid w:val="007A197B"/>
    <w:rsid w:val="007B084A"/>
    <w:rsid w:val="007B4059"/>
    <w:rsid w:val="007B4551"/>
    <w:rsid w:val="007B7093"/>
    <w:rsid w:val="007C5875"/>
    <w:rsid w:val="007D442F"/>
    <w:rsid w:val="007D64AD"/>
    <w:rsid w:val="007E0E42"/>
    <w:rsid w:val="007E6832"/>
    <w:rsid w:val="00801656"/>
    <w:rsid w:val="0081312C"/>
    <w:rsid w:val="00825621"/>
    <w:rsid w:val="00830A5E"/>
    <w:rsid w:val="00845F4E"/>
    <w:rsid w:val="008612E9"/>
    <w:rsid w:val="0086447C"/>
    <w:rsid w:val="00870E67"/>
    <w:rsid w:val="00872723"/>
    <w:rsid w:val="008803C7"/>
    <w:rsid w:val="00890392"/>
    <w:rsid w:val="0089311C"/>
    <w:rsid w:val="00894CE8"/>
    <w:rsid w:val="008C7D7E"/>
    <w:rsid w:val="008D11FD"/>
    <w:rsid w:val="008D22BE"/>
    <w:rsid w:val="008D392E"/>
    <w:rsid w:val="008E44DA"/>
    <w:rsid w:val="008E510E"/>
    <w:rsid w:val="008F08A8"/>
    <w:rsid w:val="00902D0E"/>
    <w:rsid w:val="0090460E"/>
    <w:rsid w:val="00957523"/>
    <w:rsid w:val="0096055E"/>
    <w:rsid w:val="00962551"/>
    <w:rsid w:val="00971400"/>
    <w:rsid w:val="00977CD3"/>
    <w:rsid w:val="00992E77"/>
    <w:rsid w:val="009B6A26"/>
    <w:rsid w:val="009D29D6"/>
    <w:rsid w:val="009D3CBC"/>
    <w:rsid w:val="009E28D4"/>
    <w:rsid w:val="00A125C0"/>
    <w:rsid w:val="00A17643"/>
    <w:rsid w:val="00A265A5"/>
    <w:rsid w:val="00A34CE7"/>
    <w:rsid w:val="00A41F00"/>
    <w:rsid w:val="00A44AA2"/>
    <w:rsid w:val="00A62714"/>
    <w:rsid w:val="00A81FEB"/>
    <w:rsid w:val="00A822C2"/>
    <w:rsid w:val="00A937C7"/>
    <w:rsid w:val="00A9746C"/>
    <w:rsid w:val="00AB42BB"/>
    <w:rsid w:val="00AB6B76"/>
    <w:rsid w:val="00AC364A"/>
    <w:rsid w:val="00B031D1"/>
    <w:rsid w:val="00B248F9"/>
    <w:rsid w:val="00B32EC7"/>
    <w:rsid w:val="00B52DB8"/>
    <w:rsid w:val="00B64F1F"/>
    <w:rsid w:val="00B655C0"/>
    <w:rsid w:val="00B928C1"/>
    <w:rsid w:val="00B95AF0"/>
    <w:rsid w:val="00BA4908"/>
    <w:rsid w:val="00BB6933"/>
    <w:rsid w:val="00BC3051"/>
    <w:rsid w:val="00BD772F"/>
    <w:rsid w:val="00BF77E6"/>
    <w:rsid w:val="00C11012"/>
    <w:rsid w:val="00C164B7"/>
    <w:rsid w:val="00C21542"/>
    <w:rsid w:val="00C22A86"/>
    <w:rsid w:val="00C22D03"/>
    <w:rsid w:val="00C23F97"/>
    <w:rsid w:val="00C5707C"/>
    <w:rsid w:val="00C5790E"/>
    <w:rsid w:val="00C65ECD"/>
    <w:rsid w:val="00C66C13"/>
    <w:rsid w:val="00C75BCC"/>
    <w:rsid w:val="00CA1D54"/>
    <w:rsid w:val="00CB13F7"/>
    <w:rsid w:val="00CB2C81"/>
    <w:rsid w:val="00CC5F25"/>
    <w:rsid w:val="00CC7820"/>
    <w:rsid w:val="00CE1D56"/>
    <w:rsid w:val="00CF1975"/>
    <w:rsid w:val="00CF4481"/>
    <w:rsid w:val="00D03BE4"/>
    <w:rsid w:val="00D20B76"/>
    <w:rsid w:val="00D316B3"/>
    <w:rsid w:val="00D3456B"/>
    <w:rsid w:val="00D642BF"/>
    <w:rsid w:val="00D74847"/>
    <w:rsid w:val="00D9675F"/>
    <w:rsid w:val="00DA3CB8"/>
    <w:rsid w:val="00DA6FC9"/>
    <w:rsid w:val="00DB0A34"/>
    <w:rsid w:val="00DB3224"/>
    <w:rsid w:val="00DC708F"/>
    <w:rsid w:val="00DE2508"/>
    <w:rsid w:val="00E06CD1"/>
    <w:rsid w:val="00E37E3E"/>
    <w:rsid w:val="00E4395D"/>
    <w:rsid w:val="00E43C9C"/>
    <w:rsid w:val="00E50B6A"/>
    <w:rsid w:val="00E5519B"/>
    <w:rsid w:val="00E647CD"/>
    <w:rsid w:val="00E71E8A"/>
    <w:rsid w:val="00E778AC"/>
    <w:rsid w:val="00E877AD"/>
    <w:rsid w:val="00E901A8"/>
    <w:rsid w:val="00E912E9"/>
    <w:rsid w:val="00E93341"/>
    <w:rsid w:val="00EA016D"/>
    <w:rsid w:val="00EA74F1"/>
    <w:rsid w:val="00ED7CDA"/>
    <w:rsid w:val="00EE2FEC"/>
    <w:rsid w:val="00EE5198"/>
    <w:rsid w:val="00EE5352"/>
    <w:rsid w:val="00EF16C9"/>
    <w:rsid w:val="00EF7C94"/>
    <w:rsid w:val="00F0659C"/>
    <w:rsid w:val="00F15B0E"/>
    <w:rsid w:val="00F37F9D"/>
    <w:rsid w:val="00F426C9"/>
    <w:rsid w:val="00F53D1B"/>
    <w:rsid w:val="00F60DD5"/>
    <w:rsid w:val="00F64518"/>
    <w:rsid w:val="00F654F9"/>
    <w:rsid w:val="00F74AAF"/>
    <w:rsid w:val="00F82A1A"/>
    <w:rsid w:val="00F92793"/>
    <w:rsid w:val="00FA294A"/>
    <w:rsid w:val="00FC4B4D"/>
    <w:rsid w:val="00FD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customStyle="1" w:styleId="14">
    <w:name w:val="Знак Знак14"/>
    <w:basedOn w:val="a"/>
    <w:rsid w:val="00BF77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_________Microsoft_Visio_2003_201022.vsd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Visio_2003_201011.vsd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12207</CharactersWithSpaces>
  <SharedDoc>false</SharedDoc>
  <HLinks>
    <vt:vector size="12" baseType="variant">
      <vt:variant>
        <vt:i4>8323199</vt:i4>
      </vt:variant>
      <vt:variant>
        <vt:i4>18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524383</vt:i4>
      </vt:variant>
      <vt:variant>
        <vt:i4>15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subject/>
  <dc:creator>Инженерный вестник Дона</dc:creator>
  <cp:keywords/>
  <cp:lastModifiedBy>2</cp:lastModifiedBy>
  <cp:revision>8</cp:revision>
  <cp:lastPrinted>2014-12-31T14:32:00Z</cp:lastPrinted>
  <dcterms:created xsi:type="dcterms:W3CDTF">2016-12-05T10:16:00Z</dcterms:created>
  <dcterms:modified xsi:type="dcterms:W3CDTF">2016-12-06T12:37:00Z</dcterms:modified>
</cp:coreProperties>
</file>