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1E" w:rsidRPr="0065121A" w:rsidRDefault="0061371E" w:rsidP="0061371E">
      <w:pPr>
        <w:jc w:val="center"/>
        <w:rPr>
          <w:b/>
          <w:szCs w:val="28"/>
        </w:rPr>
      </w:pPr>
      <w:r>
        <w:rPr>
          <w:b/>
          <w:szCs w:val="28"/>
        </w:rPr>
        <w:t>Оценка срока</w:t>
      </w:r>
      <w:r w:rsidRPr="0065121A">
        <w:rPr>
          <w:b/>
          <w:szCs w:val="28"/>
        </w:rPr>
        <w:t xml:space="preserve"> окупаемости газобаллонного оборудования</w:t>
      </w:r>
      <w:r>
        <w:rPr>
          <w:b/>
          <w:szCs w:val="28"/>
        </w:rPr>
        <w:t xml:space="preserve"> с учетом изменения надежности газодизельных автомобилей</w:t>
      </w:r>
    </w:p>
    <w:p w:rsidR="0061371E" w:rsidRPr="0065121A" w:rsidRDefault="0061371E" w:rsidP="0061371E">
      <w:pPr>
        <w:ind w:firstLine="709"/>
        <w:jc w:val="center"/>
        <w:rPr>
          <w:b/>
          <w:szCs w:val="28"/>
        </w:rPr>
      </w:pPr>
    </w:p>
    <w:p w:rsidR="0061371E" w:rsidRPr="00FC5FCC" w:rsidRDefault="0061371E" w:rsidP="0061371E">
      <w:pPr>
        <w:jc w:val="center"/>
        <w:rPr>
          <w:i/>
          <w:szCs w:val="28"/>
        </w:rPr>
      </w:pPr>
      <w:r w:rsidRPr="00FC5FCC">
        <w:rPr>
          <w:i/>
          <w:szCs w:val="28"/>
        </w:rPr>
        <w:t>Н.С. Захаров, В.А. Ракитин</w:t>
      </w:r>
    </w:p>
    <w:p w:rsidR="0061371E" w:rsidRPr="0065121A" w:rsidRDefault="0061371E" w:rsidP="0061371E">
      <w:pPr>
        <w:spacing w:line="240" w:lineRule="auto"/>
        <w:jc w:val="center"/>
        <w:rPr>
          <w:i/>
          <w:sz w:val="24"/>
        </w:rPr>
      </w:pPr>
      <w:r w:rsidRPr="0065121A">
        <w:rPr>
          <w:i/>
          <w:sz w:val="24"/>
        </w:rPr>
        <w:t>Тюменский государственный нефтегазовый университет</w:t>
      </w:r>
    </w:p>
    <w:p w:rsidR="0061371E" w:rsidRPr="0065121A" w:rsidRDefault="0061371E" w:rsidP="0061371E">
      <w:pPr>
        <w:spacing w:line="240" w:lineRule="auto"/>
        <w:jc w:val="center"/>
        <w:rPr>
          <w:i/>
          <w:sz w:val="24"/>
        </w:rPr>
      </w:pPr>
    </w:p>
    <w:p w:rsidR="0061371E" w:rsidRDefault="0061371E" w:rsidP="0061371E">
      <w:pPr>
        <w:spacing w:line="240" w:lineRule="auto"/>
        <w:rPr>
          <w:rFonts w:eastAsia="MinionPro-Regular"/>
          <w:sz w:val="24"/>
        </w:rPr>
      </w:pPr>
      <w:r w:rsidRPr="0065121A">
        <w:rPr>
          <w:b/>
          <w:sz w:val="24"/>
        </w:rPr>
        <w:t xml:space="preserve">Аннотация: </w:t>
      </w:r>
      <w:r w:rsidRPr="0065121A">
        <w:rPr>
          <w:sz w:val="24"/>
        </w:rPr>
        <w:t>В статье п</w:t>
      </w:r>
      <w:r w:rsidRPr="0065121A">
        <w:rPr>
          <w:rFonts w:eastAsia="MinionPro-Regular"/>
          <w:sz w:val="24"/>
        </w:rPr>
        <w:t xml:space="preserve">редставлен анализ изменения потока отказов грузовых автомобилей с дизельными и газодизельными двигателями. В результате анализа было выявлено изменение надежности у дизельных автомобилей переоборудованных для работы на сжатом природном газе. Это повлекло за собой изменение их производительности из-за увеличения количества простоев в ремонте. Еще одной из причин снижения эффективности работы автомобилей является снижение их грузоподъемности, из-за необходимости возить с собой дополнительный груз в виде баллонов со сжатым газом. Эти факторы напрямую влияют на конечную стоимость услуг перевозки грузов и сроки окупаемости газобаллонного оборудования. В качестве результатов было предложено учитывать изменение надежности газодизельных автомобилей при формировании себестоимости </w:t>
      </w:r>
      <w:r w:rsidRPr="004F5592">
        <w:rPr>
          <w:rFonts w:eastAsia="MinionPro-Regular"/>
          <w:sz w:val="24"/>
        </w:rPr>
        <w:t xml:space="preserve">перевозки грузов </w:t>
      </w:r>
      <w:r w:rsidRPr="0065121A">
        <w:rPr>
          <w:rFonts w:eastAsia="MinionPro-Regular"/>
          <w:sz w:val="24"/>
        </w:rPr>
        <w:t>и расчете сроках окупаемости газобаллонного оборудования.</w:t>
      </w:r>
    </w:p>
    <w:p w:rsidR="0061371E" w:rsidRPr="0065121A" w:rsidRDefault="0061371E" w:rsidP="0061371E">
      <w:pPr>
        <w:spacing w:line="240" w:lineRule="auto"/>
        <w:rPr>
          <w:b/>
          <w:sz w:val="24"/>
        </w:rPr>
      </w:pPr>
      <w:r w:rsidRPr="0065121A">
        <w:rPr>
          <w:b/>
          <w:sz w:val="24"/>
        </w:rPr>
        <w:t xml:space="preserve">Ключевые слова: </w:t>
      </w:r>
      <w:r w:rsidRPr="0065121A">
        <w:rPr>
          <w:sz w:val="24"/>
        </w:rPr>
        <w:t>Газодизельные автомобили, газобаллонное оборудование, наработка на отказ, производительность грузовых автомобилей, формирование себестоимости</w:t>
      </w:r>
      <w:r>
        <w:rPr>
          <w:sz w:val="24"/>
        </w:rPr>
        <w:t xml:space="preserve"> перевозки грузов</w:t>
      </w:r>
      <w:r w:rsidRPr="0065121A">
        <w:rPr>
          <w:sz w:val="24"/>
        </w:rPr>
        <w:t>, сроки окупаемости.</w:t>
      </w:r>
    </w:p>
    <w:p w:rsidR="0061371E" w:rsidRPr="0065121A" w:rsidRDefault="0061371E" w:rsidP="0061371E">
      <w:pPr>
        <w:ind w:firstLine="709"/>
        <w:jc w:val="center"/>
        <w:rPr>
          <w:szCs w:val="28"/>
        </w:rPr>
      </w:pPr>
    </w:p>
    <w:p w:rsidR="0061371E" w:rsidRPr="0065121A" w:rsidRDefault="0061371E" w:rsidP="0061371E">
      <w:pPr>
        <w:ind w:firstLine="709"/>
        <w:rPr>
          <w:szCs w:val="28"/>
        </w:rPr>
      </w:pPr>
      <w:r w:rsidRPr="0065121A">
        <w:rPr>
          <w:szCs w:val="28"/>
        </w:rPr>
        <w:t>Экономика страны зависит от большого количества различных факторов. Учитывая  протяженность страны, одним из наиболее важных факторов является доставка грузов по ее  территории [</w:t>
      </w:r>
      <w:r>
        <w:rPr>
          <w:szCs w:val="28"/>
        </w:rPr>
        <w:t>1</w:t>
      </w:r>
      <w:r w:rsidRPr="0065121A">
        <w:rPr>
          <w:szCs w:val="28"/>
        </w:rPr>
        <w:t>]. Существует несколько видов транспорта [</w:t>
      </w:r>
      <w:r>
        <w:rPr>
          <w:szCs w:val="28"/>
        </w:rPr>
        <w:t>2</w:t>
      </w:r>
      <w:r w:rsidRPr="0065121A">
        <w:rPr>
          <w:szCs w:val="28"/>
        </w:rPr>
        <w:t>], одним из которых явля</w:t>
      </w:r>
      <w:r w:rsidR="00541B0C">
        <w:rPr>
          <w:szCs w:val="28"/>
        </w:rPr>
        <w:t>е</w:t>
      </w:r>
      <w:r w:rsidRPr="0065121A">
        <w:rPr>
          <w:szCs w:val="28"/>
        </w:rPr>
        <w:t>тся автомобильный. Основными преимуществами перевозок на автомобильном транспорте являются мобильность, универсальность, оперативность и другие [</w:t>
      </w:r>
      <w:r>
        <w:rPr>
          <w:szCs w:val="28"/>
        </w:rPr>
        <w:t>3</w:t>
      </w:r>
      <w:r w:rsidRPr="0065121A">
        <w:rPr>
          <w:szCs w:val="28"/>
        </w:rPr>
        <w:t>].</w:t>
      </w:r>
    </w:p>
    <w:p w:rsidR="0061371E" w:rsidRPr="00B67DC7" w:rsidRDefault="0061371E" w:rsidP="0061371E">
      <w:pPr>
        <w:ind w:firstLine="709"/>
        <w:rPr>
          <w:szCs w:val="28"/>
        </w:rPr>
      </w:pPr>
      <w:r w:rsidRPr="0065121A">
        <w:rPr>
          <w:szCs w:val="28"/>
        </w:rPr>
        <w:t>Любое автотранспортное предприятие (АТП) стремится повысить свою эффективность и при этом снизить затраты на эксплуатацию автомобилей [</w:t>
      </w:r>
      <w:r>
        <w:rPr>
          <w:szCs w:val="28"/>
        </w:rPr>
        <w:t>4</w:t>
      </w:r>
      <w:r w:rsidRPr="0065121A">
        <w:rPr>
          <w:szCs w:val="28"/>
        </w:rPr>
        <w:t xml:space="preserve">]. </w:t>
      </w:r>
      <w:r w:rsidRPr="00426493">
        <w:t>На расход ресурсов при эксплуатации автомобилей влияет большое число факторов</w:t>
      </w:r>
      <w:r>
        <w:t xml:space="preserve"> </w:t>
      </w:r>
      <w:r w:rsidRPr="00426493">
        <w:t>[</w:t>
      </w:r>
      <w:r>
        <w:t>5</w:t>
      </w:r>
      <w:r w:rsidRPr="00426493">
        <w:t>].</w:t>
      </w:r>
      <w:r>
        <w:t xml:space="preserve"> </w:t>
      </w:r>
      <w:r w:rsidRPr="0065121A">
        <w:rPr>
          <w:szCs w:val="28"/>
        </w:rPr>
        <w:t xml:space="preserve">Существует несколько способов снизить эти </w:t>
      </w:r>
      <w:r>
        <w:rPr>
          <w:szCs w:val="28"/>
        </w:rPr>
        <w:t>расходы</w:t>
      </w:r>
      <w:r w:rsidRPr="0065121A">
        <w:rPr>
          <w:szCs w:val="28"/>
        </w:rPr>
        <w:t xml:space="preserve"> [</w:t>
      </w:r>
      <w:r>
        <w:rPr>
          <w:szCs w:val="28"/>
        </w:rPr>
        <w:t>6</w:t>
      </w:r>
      <w:r w:rsidRPr="0065121A">
        <w:rPr>
          <w:szCs w:val="28"/>
        </w:rPr>
        <w:t xml:space="preserve">], одним из которых является применение альтернативного более дешевого вида топлива, т.к. оно может оказывать значительное влияние на себестоимость перевозки грузов. Поэтому проблема снижения затрат на </w:t>
      </w:r>
      <w:r w:rsidRPr="0065121A">
        <w:rPr>
          <w:szCs w:val="28"/>
        </w:rPr>
        <w:lastRenderedPageBreak/>
        <w:t>топливо является актуальной. Наиболее распространенным видом альтернативного топлива является природный газ. На текущий момент цены на природный газ для автотранспорта значительно ниже и стабильнее цен на жидкое моторное топливо [</w:t>
      </w:r>
      <w:r>
        <w:rPr>
          <w:szCs w:val="28"/>
        </w:rPr>
        <w:t>7</w:t>
      </w:r>
      <w:r w:rsidRPr="0065121A">
        <w:rPr>
          <w:szCs w:val="28"/>
        </w:rPr>
        <w:t>]. В качестве топлива для автомобилей используется компримированный (сжатый) или сжиженный природный газ. Однако такой переход влияет на надежность подвижного состава, двигатель которого изначально не предназначен для данного вида топлива. Зарубежные авторы [</w:t>
      </w:r>
      <w:r>
        <w:rPr>
          <w:szCs w:val="28"/>
        </w:rPr>
        <w:t>8</w:t>
      </w:r>
      <w:r w:rsidRPr="0065121A">
        <w:rPr>
          <w:szCs w:val="28"/>
        </w:rPr>
        <w:t>] отмечают нестабильную работу двигателя и упоминают о детонации, возникающей из-за переоборудования дизельного двигателя для работы на другом виде топлива.</w:t>
      </w:r>
    </w:p>
    <w:p w:rsidR="0061371E" w:rsidRPr="0065121A" w:rsidRDefault="0061371E" w:rsidP="0061371E">
      <w:pPr>
        <w:ind w:firstLine="709"/>
        <w:rPr>
          <w:szCs w:val="28"/>
        </w:rPr>
      </w:pPr>
      <w:r w:rsidRPr="0065121A">
        <w:rPr>
          <w:szCs w:val="28"/>
        </w:rPr>
        <w:t>Согласно исследованиям [</w:t>
      </w:r>
      <w:r>
        <w:rPr>
          <w:szCs w:val="28"/>
        </w:rPr>
        <w:t>9</w:t>
      </w:r>
      <w:r w:rsidRPr="0065121A">
        <w:rPr>
          <w:szCs w:val="28"/>
        </w:rPr>
        <w:t>], сжиженный природный газ (СПГ) имеет меньшую плотность и вязкость по сравнению с дизельным топливом, и более высокие значения давления насыщенных паров, что потребует значительных конструктивных изменений в устройстве дизельного двигателя.</w:t>
      </w:r>
    </w:p>
    <w:p w:rsidR="0061371E" w:rsidRDefault="0061371E" w:rsidP="0061371E">
      <w:pPr>
        <w:ind w:firstLine="709"/>
        <w:rPr>
          <w:szCs w:val="28"/>
        </w:rPr>
      </w:pPr>
      <w:r w:rsidRPr="0065121A">
        <w:rPr>
          <w:szCs w:val="28"/>
        </w:rPr>
        <w:t>В отличие от СПГ, компримированный природный газ (КПГ) впрыскивается во впускной трубопровод через эжекторы, а топливный насос высокого давления (ТНВД), как и в дизельном двигателе, используется для подачи дизельного топлива, только в меньшем объеме.</w:t>
      </w:r>
    </w:p>
    <w:p w:rsidR="00B67DC7" w:rsidRPr="0065121A" w:rsidRDefault="00B67DC7" w:rsidP="0061371E">
      <w:pPr>
        <w:ind w:firstLine="709"/>
        <w:rPr>
          <w:szCs w:val="28"/>
        </w:rPr>
      </w:pPr>
      <w:r>
        <w:rPr>
          <w:szCs w:val="28"/>
        </w:rPr>
        <w:t xml:space="preserve">Эксперты </w:t>
      </w:r>
      <w:r w:rsidRPr="00B67DC7">
        <w:rPr>
          <w:szCs w:val="28"/>
        </w:rPr>
        <w:t>фирм</w:t>
      </w:r>
      <w:r>
        <w:rPr>
          <w:szCs w:val="28"/>
        </w:rPr>
        <w:t>ы</w:t>
      </w:r>
      <w:r w:rsidRPr="00B67DC7">
        <w:rPr>
          <w:szCs w:val="28"/>
        </w:rPr>
        <w:t xml:space="preserve"> </w:t>
      </w:r>
      <w:r w:rsidRPr="00B67DC7">
        <w:rPr>
          <w:szCs w:val="28"/>
          <w:lang w:val="en-US"/>
        </w:rPr>
        <w:t>Volvo</w:t>
      </w:r>
      <w:r w:rsidRPr="00B67DC7">
        <w:rPr>
          <w:szCs w:val="28"/>
        </w:rPr>
        <w:t xml:space="preserve"> [</w:t>
      </w:r>
      <w:r>
        <w:rPr>
          <w:szCs w:val="28"/>
        </w:rPr>
        <w:t>10</w:t>
      </w:r>
      <w:r w:rsidRPr="00B67DC7">
        <w:rPr>
          <w:szCs w:val="28"/>
        </w:rPr>
        <w:t>]</w:t>
      </w:r>
      <w:r>
        <w:rPr>
          <w:szCs w:val="28"/>
        </w:rPr>
        <w:t xml:space="preserve"> так же отмечают, что </w:t>
      </w:r>
      <w:r w:rsidRPr="003D3E8A">
        <w:rPr>
          <w:szCs w:val="28"/>
        </w:rPr>
        <w:t xml:space="preserve">чисто </w:t>
      </w:r>
      <w:r>
        <w:rPr>
          <w:szCs w:val="28"/>
        </w:rPr>
        <w:t xml:space="preserve">с </w:t>
      </w:r>
      <w:r w:rsidRPr="003D3E8A">
        <w:rPr>
          <w:szCs w:val="28"/>
        </w:rPr>
        <w:t>технической точки зрения</w:t>
      </w:r>
      <w:r>
        <w:rPr>
          <w:szCs w:val="28"/>
        </w:rPr>
        <w:t xml:space="preserve"> у метан-дизельных автомобилей</w:t>
      </w:r>
      <w:r w:rsidRPr="003D3E8A">
        <w:rPr>
          <w:szCs w:val="28"/>
        </w:rPr>
        <w:t xml:space="preserve"> нет никаких серьезных различий по сравнению с обычным дизельным двигателем</w:t>
      </w:r>
      <w:r>
        <w:rPr>
          <w:szCs w:val="28"/>
        </w:rPr>
        <w:t>.</w:t>
      </w:r>
    </w:p>
    <w:p w:rsidR="0061371E" w:rsidRPr="0065121A" w:rsidRDefault="00B67DC7" w:rsidP="0061371E">
      <w:pPr>
        <w:ind w:firstLine="709"/>
        <w:rPr>
          <w:szCs w:val="28"/>
        </w:rPr>
      </w:pPr>
      <w:r>
        <w:rPr>
          <w:szCs w:val="28"/>
        </w:rPr>
        <w:t>Еще одним п</w:t>
      </w:r>
      <w:r w:rsidR="0061371E" w:rsidRPr="0065121A">
        <w:rPr>
          <w:szCs w:val="28"/>
        </w:rPr>
        <w:t>реимуществом использования КПГ является меньший риск пожарной опасности, т.к. в случае утечки газа, из-за низкой плотности, относительно воздуха, он улетучивается, тем самым резко снижая свою концентрацию [</w:t>
      </w:r>
      <w:r w:rsidR="0061371E">
        <w:rPr>
          <w:szCs w:val="28"/>
        </w:rPr>
        <w:t>1</w:t>
      </w:r>
      <w:r>
        <w:rPr>
          <w:szCs w:val="28"/>
        </w:rPr>
        <w:t>1</w:t>
      </w:r>
      <w:r w:rsidR="0061371E" w:rsidRPr="0065121A">
        <w:rPr>
          <w:szCs w:val="28"/>
        </w:rPr>
        <w:t xml:space="preserve">, </w:t>
      </w:r>
      <w:r w:rsidR="0061371E">
        <w:rPr>
          <w:szCs w:val="28"/>
        </w:rPr>
        <w:t>1</w:t>
      </w:r>
      <w:r>
        <w:rPr>
          <w:szCs w:val="28"/>
        </w:rPr>
        <w:t>2</w:t>
      </w:r>
      <w:r w:rsidR="0061371E" w:rsidRPr="0065121A">
        <w:rPr>
          <w:szCs w:val="28"/>
        </w:rPr>
        <w:t>].</w:t>
      </w:r>
    </w:p>
    <w:p w:rsidR="0061371E" w:rsidRPr="0065121A" w:rsidRDefault="0061371E" w:rsidP="0061371E">
      <w:pPr>
        <w:ind w:firstLine="709"/>
        <w:rPr>
          <w:szCs w:val="28"/>
        </w:rPr>
      </w:pPr>
      <w:r w:rsidRPr="0065121A">
        <w:rPr>
          <w:szCs w:val="28"/>
        </w:rPr>
        <w:t>При переоборудовании автомобиля для работы на природном газе, устанавливаются специальные толстостенные баллоны, способные выдерживать высокое давление, они имеют большую массу, восемь 50-</w:t>
      </w:r>
      <w:r w:rsidRPr="0065121A">
        <w:rPr>
          <w:szCs w:val="28"/>
        </w:rPr>
        <w:lastRenderedPageBreak/>
        <w:t>литровых баллонов весят более полутоны, что ведет к существенному снижению грузоподъемности автомобиля и его производительности [</w:t>
      </w:r>
      <w:r>
        <w:rPr>
          <w:szCs w:val="28"/>
        </w:rPr>
        <w:t>1</w:t>
      </w:r>
      <w:r w:rsidR="00B67DC7">
        <w:rPr>
          <w:szCs w:val="28"/>
        </w:rPr>
        <w:t>3</w:t>
      </w:r>
      <w:r w:rsidRPr="0065121A">
        <w:rPr>
          <w:szCs w:val="28"/>
        </w:rPr>
        <w:t xml:space="preserve">]. </w:t>
      </w:r>
    </w:p>
    <w:p w:rsidR="0061371E" w:rsidRPr="0065121A" w:rsidRDefault="0061371E" w:rsidP="0061371E">
      <w:pPr>
        <w:ind w:firstLine="709"/>
        <w:rPr>
          <w:szCs w:val="28"/>
        </w:rPr>
      </w:pPr>
      <w:r w:rsidRPr="0065121A">
        <w:rPr>
          <w:szCs w:val="28"/>
        </w:rPr>
        <w:t>С учетом достоинств и недостатков транспорта, переоборудованных для работы на КПГ [</w:t>
      </w:r>
      <w:r>
        <w:rPr>
          <w:szCs w:val="28"/>
        </w:rPr>
        <w:t>1</w:t>
      </w:r>
      <w:r w:rsidR="00B67DC7">
        <w:rPr>
          <w:szCs w:val="28"/>
        </w:rPr>
        <w:t>4</w:t>
      </w:r>
      <w:r w:rsidRPr="0065121A">
        <w:rPr>
          <w:szCs w:val="28"/>
        </w:rPr>
        <w:t xml:space="preserve">, </w:t>
      </w:r>
      <w:r>
        <w:rPr>
          <w:szCs w:val="28"/>
        </w:rPr>
        <w:t>1</w:t>
      </w:r>
      <w:r w:rsidR="00B67DC7">
        <w:rPr>
          <w:szCs w:val="28"/>
        </w:rPr>
        <w:t>5</w:t>
      </w:r>
      <w:r>
        <w:rPr>
          <w:szCs w:val="28"/>
        </w:rPr>
        <w:t>, 1</w:t>
      </w:r>
      <w:r w:rsidR="00B67DC7">
        <w:rPr>
          <w:szCs w:val="28"/>
        </w:rPr>
        <w:t>6</w:t>
      </w:r>
      <w:r w:rsidRPr="0065121A">
        <w:rPr>
          <w:szCs w:val="28"/>
        </w:rPr>
        <w:t>], определена область их рационального использования - перевозки в крупных городах и прилегающих к ним районах.</w:t>
      </w:r>
    </w:p>
    <w:p w:rsidR="0061371E" w:rsidRDefault="0061371E" w:rsidP="0061371E">
      <w:pPr>
        <w:ind w:firstLine="709"/>
        <w:rPr>
          <w:szCs w:val="28"/>
        </w:rPr>
      </w:pPr>
      <w:r w:rsidRPr="0065121A">
        <w:rPr>
          <w:szCs w:val="28"/>
        </w:rPr>
        <w:t>Целью статьи является представление результатов анализа фактических наработок на отказ дизельных и газодизельных грузовых автомобилей, которые влияют на изменение эксплуатационных затрат предприятия и сроки окупаемости газобаллонного оборудования.</w:t>
      </w:r>
    </w:p>
    <w:p w:rsidR="0061371E" w:rsidRPr="00E15B85" w:rsidRDefault="0061371E" w:rsidP="0061371E">
      <w:pPr>
        <w:ind w:firstLine="709"/>
        <w:rPr>
          <w:szCs w:val="28"/>
        </w:rPr>
      </w:pPr>
      <w:r w:rsidRPr="00E15B85">
        <w:rPr>
          <w:color w:val="000000"/>
          <w:szCs w:val="28"/>
          <w:shd w:val="clear" w:color="auto" w:fill="FFFFFF"/>
        </w:rPr>
        <w:t>Важнейшими показателями надежности являются наработки на отказ, оцениваемые средними значениями и законами распределения [</w:t>
      </w:r>
      <w:r>
        <w:rPr>
          <w:color w:val="000000"/>
          <w:szCs w:val="28"/>
          <w:shd w:val="clear" w:color="auto" w:fill="FFFFFF"/>
        </w:rPr>
        <w:t>1</w:t>
      </w:r>
      <w:r w:rsidR="00B67DC7">
        <w:rPr>
          <w:color w:val="000000"/>
          <w:szCs w:val="28"/>
          <w:shd w:val="clear" w:color="auto" w:fill="FFFFFF"/>
        </w:rPr>
        <w:t>7</w:t>
      </w:r>
      <w:r w:rsidRPr="00E15B85">
        <w:rPr>
          <w:color w:val="000000"/>
          <w:szCs w:val="28"/>
          <w:shd w:val="clear" w:color="auto" w:fill="FFFFFF"/>
        </w:rPr>
        <w:t>]</w:t>
      </w:r>
      <w:r>
        <w:rPr>
          <w:color w:val="000000"/>
          <w:szCs w:val="28"/>
          <w:shd w:val="clear" w:color="auto" w:fill="FFFFFF"/>
        </w:rPr>
        <w:t>.</w:t>
      </w:r>
    </w:p>
    <w:p w:rsidR="0061371E" w:rsidRPr="00E53E83" w:rsidRDefault="0061371E" w:rsidP="0061371E">
      <w:pPr>
        <w:pStyle w:val="af5"/>
        <w:ind w:firstLine="709"/>
        <w:rPr>
          <w:rFonts w:cs="Times New Roman"/>
          <w:szCs w:val="28"/>
        </w:rPr>
      </w:pPr>
      <w:r w:rsidRPr="0065121A">
        <w:rPr>
          <w:rFonts w:cs="Times New Roman"/>
          <w:szCs w:val="28"/>
        </w:rPr>
        <w:t>Проведены исследования, в которых сравнивались данные потока отказов автомобилей с дизельными и газодизельными двигателями в одинаковых условиях эксплуатации. На рис. 1 представлено распределение наработок на отказ автомобилей с газодизельными, а на рис. 2 –</w:t>
      </w:r>
      <w:r>
        <w:rPr>
          <w:rFonts w:cs="Times New Roman"/>
          <w:szCs w:val="28"/>
        </w:rPr>
        <w:t xml:space="preserve"> </w:t>
      </w:r>
      <w:r w:rsidRPr="0065121A">
        <w:rPr>
          <w:rFonts w:cs="Times New Roman"/>
          <w:szCs w:val="28"/>
        </w:rPr>
        <w:t>с дизельными двигателями.</w:t>
      </w:r>
    </w:p>
    <w:p w:rsidR="00FC5FCC" w:rsidRPr="00E53E83" w:rsidRDefault="00FC5FCC" w:rsidP="0061371E">
      <w:pPr>
        <w:pStyle w:val="af5"/>
        <w:ind w:firstLine="709"/>
        <w:rPr>
          <w:rFonts w:cs="Times New Roman"/>
          <w:szCs w:val="28"/>
        </w:rPr>
      </w:pPr>
    </w:p>
    <w:p w:rsidR="0061371E" w:rsidRPr="0065121A" w:rsidRDefault="0061371E" w:rsidP="0061371E">
      <w:pPr>
        <w:pStyle w:val="af5"/>
        <w:jc w:val="center"/>
        <w:rPr>
          <w:rFonts w:cs="Times New Roman"/>
          <w:szCs w:val="28"/>
        </w:rPr>
      </w:pPr>
      <w:r>
        <w:rPr>
          <w:rFonts w:cs="Times New Roman"/>
          <w:noProof/>
          <w:szCs w:val="28"/>
          <w:lang w:eastAsia="ru-RU"/>
        </w:rPr>
        <w:drawing>
          <wp:inline distT="0" distB="0" distL="0" distR="0">
            <wp:extent cx="4320000" cy="3244679"/>
            <wp:effectExtent l="19050" t="0" r="4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320000" cy="3244679"/>
                    </a:xfrm>
                    <a:prstGeom prst="rect">
                      <a:avLst/>
                    </a:prstGeom>
                    <a:noFill/>
                    <a:ln w="9525">
                      <a:noFill/>
                      <a:miter lim="800000"/>
                      <a:headEnd/>
                      <a:tailEnd/>
                    </a:ln>
                  </pic:spPr>
                </pic:pic>
              </a:graphicData>
            </a:graphic>
          </wp:inline>
        </w:drawing>
      </w:r>
    </w:p>
    <w:p w:rsidR="0061371E" w:rsidRPr="0065121A" w:rsidRDefault="0061371E" w:rsidP="0061371E">
      <w:pPr>
        <w:pStyle w:val="af5"/>
        <w:jc w:val="center"/>
        <w:rPr>
          <w:rFonts w:cs="Times New Roman"/>
          <w:szCs w:val="28"/>
        </w:rPr>
      </w:pPr>
      <w:r w:rsidRPr="0065121A">
        <w:rPr>
          <w:rFonts w:cs="Times New Roman"/>
          <w:szCs w:val="28"/>
        </w:rPr>
        <w:lastRenderedPageBreak/>
        <w:t>Рис. 1. - Распределение наработок на отказ автомобилей с газодизельными двигателями</w:t>
      </w:r>
    </w:p>
    <w:p w:rsidR="0061371E" w:rsidRPr="0065121A" w:rsidRDefault="0061371E" w:rsidP="0061371E">
      <w:pPr>
        <w:pStyle w:val="af5"/>
        <w:ind w:firstLine="709"/>
        <w:rPr>
          <w:rFonts w:cs="Times New Roman"/>
          <w:szCs w:val="28"/>
        </w:rPr>
      </w:pPr>
    </w:p>
    <w:p w:rsidR="0061371E" w:rsidRPr="0065121A" w:rsidRDefault="0061371E" w:rsidP="0061371E">
      <w:pPr>
        <w:pStyle w:val="af5"/>
        <w:jc w:val="center"/>
        <w:rPr>
          <w:rFonts w:cs="Times New Roman"/>
          <w:szCs w:val="28"/>
        </w:rPr>
      </w:pPr>
      <w:r>
        <w:rPr>
          <w:rFonts w:cs="Times New Roman"/>
          <w:noProof/>
          <w:szCs w:val="28"/>
          <w:lang w:eastAsia="ru-RU"/>
        </w:rPr>
        <w:drawing>
          <wp:inline distT="0" distB="0" distL="0" distR="0">
            <wp:extent cx="4320000" cy="3294597"/>
            <wp:effectExtent l="19050" t="0" r="4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320000" cy="3294597"/>
                    </a:xfrm>
                    <a:prstGeom prst="rect">
                      <a:avLst/>
                    </a:prstGeom>
                    <a:noFill/>
                    <a:ln w="9525">
                      <a:noFill/>
                      <a:miter lim="800000"/>
                      <a:headEnd/>
                      <a:tailEnd/>
                    </a:ln>
                  </pic:spPr>
                </pic:pic>
              </a:graphicData>
            </a:graphic>
          </wp:inline>
        </w:drawing>
      </w:r>
    </w:p>
    <w:p w:rsidR="0061371E" w:rsidRPr="0065121A" w:rsidRDefault="0061371E" w:rsidP="0061371E">
      <w:pPr>
        <w:pStyle w:val="af5"/>
        <w:jc w:val="center"/>
        <w:rPr>
          <w:rFonts w:cs="Times New Roman"/>
          <w:szCs w:val="28"/>
        </w:rPr>
      </w:pPr>
      <w:r w:rsidRPr="0065121A">
        <w:rPr>
          <w:rFonts w:cs="Times New Roman"/>
          <w:szCs w:val="28"/>
        </w:rPr>
        <w:t>Рис. 2. - Распределение наработок на отказ автомобилей с дизельными двигателями</w:t>
      </w:r>
    </w:p>
    <w:p w:rsidR="0061371E" w:rsidRPr="0065121A" w:rsidRDefault="0061371E" w:rsidP="0061371E">
      <w:pPr>
        <w:pStyle w:val="af5"/>
        <w:ind w:firstLine="709"/>
        <w:rPr>
          <w:rFonts w:cs="Times New Roman"/>
          <w:szCs w:val="28"/>
        </w:rPr>
      </w:pPr>
    </w:p>
    <w:p w:rsidR="0061371E" w:rsidRPr="0065121A" w:rsidRDefault="0061371E" w:rsidP="0061371E">
      <w:pPr>
        <w:pStyle w:val="af5"/>
        <w:ind w:firstLine="709"/>
        <w:rPr>
          <w:rFonts w:cs="Times New Roman"/>
          <w:szCs w:val="28"/>
        </w:rPr>
      </w:pPr>
      <w:r w:rsidRPr="0065121A">
        <w:rPr>
          <w:rFonts w:cs="Times New Roman"/>
          <w:szCs w:val="28"/>
        </w:rPr>
        <w:t>При сравнении данных, представленных на этих рисунках, видна разница в количестве отказов. Для большей наглядности приведены графики разницы в количестве отказов между этими автомобилями (рис. 3).</w:t>
      </w:r>
    </w:p>
    <w:p w:rsidR="0061371E" w:rsidRPr="0065121A" w:rsidRDefault="0061371E" w:rsidP="0061371E">
      <w:pPr>
        <w:pStyle w:val="af5"/>
        <w:ind w:firstLine="709"/>
        <w:rPr>
          <w:rFonts w:cs="Times New Roman"/>
          <w:szCs w:val="28"/>
        </w:rPr>
      </w:pPr>
    </w:p>
    <w:p w:rsidR="0061371E" w:rsidRPr="0065121A" w:rsidRDefault="0061371E" w:rsidP="0061371E">
      <w:pPr>
        <w:pStyle w:val="af5"/>
        <w:jc w:val="center"/>
        <w:rPr>
          <w:rFonts w:cs="Times New Roman"/>
          <w:szCs w:val="28"/>
        </w:rPr>
      </w:pPr>
      <w:r>
        <w:rPr>
          <w:rFonts w:cs="Times New Roman"/>
          <w:noProof/>
          <w:szCs w:val="28"/>
          <w:lang w:eastAsia="ru-RU"/>
        </w:rPr>
        <w:lastRenderedPageBreak/>
        <w:drawing>
          <wp:inline distT="0" distB="0" distL="0" distR="0">
            <wp:extent cx="4320000" cy="3254663"/>
            <wp:effectExtent l="19050" t="0" r="4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320000" cy="3254663"/>
                    </a:xfrm>
                    <a:prstGeom prst="rect">
                      <a:avLst/>
                    </a:prstGeom>
                    <a:noFill/>
                    <a:ln w="9525">
                      <a:noFill/>
                      <a:miter lim="800000"/>
                      <a:headEnd/>
                      <a:tailEnd/>
                    </a:ln>
                  </pic:spPr>
                </pic:pic>
              </a:graphicData>
            </a:graphic>
          </wp:inline>
        </w:drawing>
      </w:r>
    </w:p>
    <w:p w:rsidR="0061371E" w:rsidRPr="0065121A" w:rsidRDefault="0061371E" w:rsidP="0061371E">
      <w:pPr>
        <w:pStyle w:val="af5"/>
        <w:jc w:val="center"/>
        <w:rPr>
          <w:rFonts w:cs="Times New Roman"/>
          <w:szCs w:val="28"/>
        </w:rPr>
      </w:pPr>
      <w:r w:rsidRPr="0065121A">
        <w:rPr>
          <w:rFonts w:cs="Times New Roman"/>
          <w:szCs w:val="28"/>
        </w:rPr>
        <w:t>Рис. 3. - Разница в распределении наработок на отказ между автомобилями с дизельными и газодизельными двигателями</w:t>
      </w:r>
    </w:p>
    <w:p w:rsidR="0061371E" w:rsidRPr="0065121A" w:rsidRDefault="0061371E" w:rsidP="0061371E">
      <w:pPr>
        <w:pStyle w:val="af5"/>
        <w:ind w:firstLine="709"/>
        <w:rPr>
          <w:rFonts w:cs="Times New Roman"/>
          <w:szCs w:val="28"/>
        </w:rPr>
      </w:pPr>
    </w:p>
    <w:p w:rsidR="0061371E" w:rsidRPr="0065121A" w:rsidRDefault="0061371E" w:rsidP="0061371E">
      <w:pPr>
        <w:ind w:firstLine="709"/>
        <w:rPr>
          <w:szCs w:val="28"/>
        </w:rPr>
      </w:pPr>
      <w:r w:rsidRPr="0065121A">
        <w:rPr>
          <w:szCs w:val="28"/>
        </w:rPr>
        <w:t>Из графиков видно, что количество отказов газодизельных автомобилей более чем в 2 раза превышает количество отказов дизельных. При этом на наработке до 300 тыс. км количество отказов практически одинаковое. При наработке более 300 тыс. км поток отказов газодизельных автомобилей резко увеличивается, что свидетельствует о снижении надежности транспортных средств и приводит к более высоким эксплуатационным затратам.</w:t>
      </w:r>
    </w:p>
    <w:p w:rsidR="0061371E" w:rsidRPr="0065121A" w:rsidRDefault="0061371E" w:rsidP="0061371E">
      <w:pPr>
        <w:ind w:firstLine="709"/>
        <w:rPr>
          <w:szCs w:val="28"/>
        </w:rPr>
      </w:pPr>
      <w:r w:rsidRPr="0065121A">
        <w:rPr>
          <w:szCs w:val="28"/>
        </w:rPr>
        <w:t xml:space="preserve">При увеличении потока отказов </w:t>
      </w:r>
      <w:r>
        <w:rPr>
          <w:szCs w:val="28"/>
        </w:rPr>
        <w:t xml:space="preserve">у </w:t>
      </w:r>
      <w:r w:rsidRPr="0065121A">
        <w:rPr>
          <w:szCs w:val="28"/>
        </w:rPr>
        <w:t xml:space="preserve">газодизельных автомобилей, увеличиваются и их простои </w:t>
      </w:r>
      <w:r>
        <w:rPr>
          <w:szCs w:val="28"/>
        </w:rPr>
        <w:t>в</w:t>
      </w:r>
      <w:r w:rsidRPr="0065121A">
        <w:rPr>
          <w:szCs w:val="28"/>
        </w:rPr>
        <w:t xml:space="preserve"> текущем ремонте, которые </w:t>
      </w:r>
      <w:r>
        <w:rPr>
          <w:szCs w:val="28"/>
        </w:rPr>
        <w:t>сказываются на производительности автомобиля.</w:t>
      </w:r>
      <w:r w:rsidRPr="0065121A">
        <w:rPr>
          <w:szCs w:val="28"/>
        </w:rPr>
        <w:t xml:space="preserve"> Так же необходимо учитывать снижение </w:t>
      </w:r>
      <w:r>
        <w:rPr>
          <w:szCs w:val="28"/>
        </w:rPr>
        <w:t>грузоподъемности подвижного состава</w:t>
      </w:r>
      <w:r w:rsidRPr="0065121A">
        <w:rPr>
          <w:szCs w:val="28"/>
        </w:rPr>
        <w:t xml:space="preserve">, т.к. </w:t>
      </w:r>
      <w:r>
        <w:rPr>
          <w:szCs w:val="28"/>
        </w:rPr>
        <w:t>приходится</w:t>
      </w:r>
      <w:r w:rsidRPr="0065121A">
        <w:rPr>
          <w:szCs w:val="28"/>
        </w:rPr>
        <w:t xml:space="preserve"> всегда перевозит</w:t>
      </w:r>
      <w:r w:rsidR="00541B0C">
        <w:rPr>
          <w:szCs w:val="28"/>
        </w:rPr>
        <w:t>ь</w:t>
      </w:r>
      <w:r w:rsidRPr="0065121A">
        <w:rPr>
          <w:szCs w:val="28"/>
        </w:rPr>
        <w:t xml:space="preserve"> с собой </w:t>
      </w:r>
      <w:r>
        <w:rPr>
          <w:szCs w:val="28"/>
        </w:rPr>
        <w:t xml:space="preserve">дополнительный </w:t>
      </w:r>
      <w:r w:rsidRPr="0065121A">
        <w:rPr>
          <w:szCs w:val="28"/>
        </w:rPr>
        <w:t>груз в виде баллонов с</w:t>
      </w:r>
      <w:r>
        <w:rPr>
          <w:szCs w:val="28"/>
        </w:rPr>
        <w:t>о сжатым</w:t>
      </w:r>
      <w:r w:rsidRPr="0065121A">
        <w:rPr>
          <w:szCs w:val="28"/>
        </w:rPr>
        <w:t xml:space="preserve"> газом.</w:t>
      </w:r>
    </w:p>
    <w:p w:rsidR="0061371E" w:rsidRDefault="0061371E" w:rsidP="0061371E">
      <w:pPr>
        <w:ind w:firstLine="709"/>
        <w:rPr>
          <w:szCs w:val="28"/>
        </w:rPr>
      </w:pPr>
      <w:r w:rsidRPr="0065121A">
        <w:rPr>
          <w:szCs w:val="28"/>
        </w:rPr>
        <w:t xml:space="preserve">При расчете сроков окупаемости газобаллонного оборудования учитывается не только стоимость этого оборудования, но и изменение </w:t>
      </w:r>
      <w:r w:rsidRPr="0065121A">
        <w:rPr>
          <w:szCs w:val="28"/>
        </w:rPr>
        <w:lastRenderedPageBreak/>
        <w:t>эффективности работы транспортного средства, которая снижается из-за простоев автомобиля в ремонте и уменьшения грузоподъемности.</w:t>
      </w:r>
    </w:p>
    <w:p w:rsidR="00B67DC7" w:rsidRDefault="00B67DC7" w:rsidP="0061371E">
      <w:pPr>
        <w:ind w:firstLine="709"/>
        <w:rPr>
          <w:szCs w:val="28"/>
        </w:rPr>
      </w:pPr>
    </w:p>
    <w:p w:rsidR="0061371E" w:rsidRPr="0065121A" w:rsidRDefault="0061371E" w:rsidP="0061371E">
      <w:pPr>
        <w:jc w:val="center"/>
        <w:rPr>
          <w:szCs w:val="28"/>
        </w:rPr>
      </w:pPr>
      <w:r w:rsidRPr="0065121A">
        <w:rPr>
          <w:noProof/>
          <w:szCs w:val="28"/>
        </w:rPr>
        <w:drawing>
          <wp:inline distT="0" distB="0" distL="0" distR="0">
            <wp:extent cx="4320000" cy="3244679"/>
            <wp:effectExtent l="19050" t="0" r="4350" b="0"/>
            <wp:docPr id="6" name="Рисунок 2" descr="F:\Media\Документы\_Универ\____ДИССЕРТАЦИЯ!\Ракитин_Backup\Статьи\Весна 2015\МА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dia\Документы\_Универ\____ДИССЕРТАЦИЯ!\Ракитин_Backup\Статьи\Весна 2015\МАЙ\1.png"/>
                    <pic:cNvPicPr>
                      <a:picLocks noChangeAspect="1" noChangeArrowheads="1"/>
                    </pic:cNvPicPr>
                  </pic:nvPicPr>
                  <pic:blipFill>
                    <a:blip r:embed="rId10" cstate="print"/>
                    <a:srcRect/>
                    <a:stretch>
                      <a:fillRect/>
                    </a:stretch>
                  </pic:blipFill>
                  <pic:spPr bwMode="auto">
                    <a:xfrm>
                      <a:off x="0" y="0"/>
                      <a:ext cx="4320000" cy="3244679"/>
                    </a:xfrm>
                    <a:prstGeom prst="rect">
                      <a:avLst/>
                    </a:prstGeom>
                    <a:noFill/>
                    <a:ln w="9525">
                      <a:noFill/>
                      <a:miter lim="800000"/>
                      <a:headEnd/>
                      <a:tailEnd/>
                    </a:ln>
                  </pic:spPr>
                </pic:pic>
              </a:graphicData>
            </a:graphic>
          </wp:inline>
        </w:drawing>
      </w:r>
    </w:p>
    <w:p w:rsidR="0061371E" w:rsidRPr="0065121A" w:rsidRDefault="0061371E" w:rsidP="0061371E">
      <w:pPr>
        <w:jc w:val="center"/>
        <w:rPr>
          <w:szCs w:val="28"/>
        </w:rPr>
      </w:pPr>
      <w:r w:rsidRPr="0065121A">
        <w:rPr>
          <w:szCs w:val="28"/>
        </w:rPr>
        <w:t>Рис. 4. - Срок окупаемости газобаллонного оборудования с учетом изменения надежности и производительности автомобиля</w:t>
      </w:r>
    </w:p>
    <w:p w:rsidR="0061371E" w:rsidRPr="0065121A" w:rsidRDefault="0061371E" w:rsidP="0061371E">
      <w:pPr>
        <w:ind w:firstLine="709"/>
        <w:rPr>
          <w:szCs w:val="28"/>
        </w:rPr>
      </w:pPr>
    </w:p>
    <w:p w:rsidR="0061371E" w:rsidRPr="0065121A" w:rsidRDefault="0061371E" w:rsidP="0061371E">
      <w:pPr>
        <w:ind w:firstLine="709"/>
        <w:rPr>
          <w:szCs w:val="28"/>
        </w:rPr>
      </w:pPr>
      <w:r w:rsidRPr="0065121A">
        <w:rPr>
          <w:szCs w:val="28"/>
        </w:rPr>
        <w:t xml:space="preserve">График показывает фактические сроки окупаемости газобаллонного оборудования, установленного на грузовые автомобили с дизельными двигателями. С учетом изменения </w:t>
      </w:r>
      <w:r>
        <w:rPr>
          <w:szCs w:val="28"/>
        </w:rPr>
        <w:t>надежности</w:t>
      </w:r>
      <w:r w:rsidRPr="0065121A">
        <w:rPr>
          <w:szCs w:val="28"/>
        </w:rPr>
        <w:t xml:space="preserve"> </w:t>
      </w:r>
      <w:r>
        <w:rPr>
          <w:szCs w:val="28"/>
        </w:rPr>
        <w:t xml:space="preserve">автомобиля </w:t>
      </w:r>
      <w:r w:rsidRPr="0065121A">
        <w:rPr>
          <w:szCs w:val="28"/>
        </w:rPr>
        <w:t>меняются эксплуатационные затраты автотранспортного предприятия, что сказывается на сроках окупаемости оборудования. При среднем годовом пробеге автомобилей 65-70 тыс. км срок окупаемости ГБО составляет около полутора лет.</w:t>
      </w:r>
    </w:p>
    <w:p w:rsidR="0061371E" w:rsidRPr="0065121A" w:rsidRDefault="0061371E" w:rsidP="0061371E">
      <w:pPr>
        <w:ind w:firstLine="709"/>
        <w:rPr>
          <w:szCs w:val="28"/>
        </w:rPr>
      </w:pPr>
    </w:p>
    <w:p w:rsidR="0061371E" w:rsidRPr="0065121A" w:rsidRDefault="0061371E" w:rsidP="0061371E">
      <w:pPr>
        <w:jc w:val="center"/>
        <w:rPr>
          <w:szCs w:val="28"/>
        </w:rPr>
      </w:pPr>
      <w:r w:rsidRPr="0065121A">
        <w:rPr>
          <w:noProof/>
          <w:szCs w:val="28"/>
        </w:rPr>
        <w:lastRenderedPageBreak/>
        <w:drawing>
          <wp:inline distT="0" distB="0" distL="0" distR="0">
            <wp:extent cx="4320000" cy="3244679"/>
            <wp:effectExtent l="19050" t="0" r="4350" b="0"/>
            <wp:docPr id="7" name="Рисунок 3" descr="F:\Media\Документы\_Универ\____ДИССЕРТАЦИЯ!\Ракитин_Backup\Статьи\Весна 2015\МА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dia\Документы\_Универ\____ДИССЕРТАЦИЯ!\Ракитин_Backup\Статьи\Весна 2015\МАЙ\2.png"/>
                    <pic:cNvPicPr>
                      <a:picLocks noChangeAspect="1" noChangeArrowheads="1"/>
                    </pic:cNvPicPr>
                  </pic:nvPicPr>
                  <pic:blipFill>
                    <a:blip r:embed="rId11" cstate="print"/>
                    <a:srcRect/>
                    <a:stretch>
                      <a:fillRect/>
                    </a:stretch>
                  </pic:blipFill>
                  <pic:spPr bwMode="auto">
                    <a:xfrm>
                      <a:off x="0" y="0"/>
                      <a:ext cx="4320000" cy="3244679"/>
                    </a:xfrm>
                    <a:prstGeom prst="rect">
                      <a:avLst/>
                    </a:prstGeom>
                    <a:noFill/>
                    <a:ln w="9525">
                      <a:noFill/>
                      <a:miter lim="800000"/>
                      <a:headEnd/>
                      <a:tailEnd/>
                    </a:ln>
                  </pic:spPr>
                </pic:pic>
              </a:graphicData>
            </a:graphic>
          </wp:inline>
        </w:drawing>
      </w:r>
    </w:p>
    <w:p w:rsidR="0061371E" w:rsidRPr="0065121A" w:rsidRDefault="0061371E" w:rsidP="0061371E">
      <w:pPr>
        <w:jc w:val="center"/>
        <w:rPr>
          <w:szCs w:val="28"/>
        </w:rPr>
      </w:pPr>
      <w:r w:rsidRPr="0065121A">
        <w:rPr>
          <w:szCs w:val="28"/>
        </w:rPr>
        <w:t>Рис. 5. - Срок окупаемости газобаллонного оборудования без учета изменения надежности и производительности автомобиля</w:t>
      </w:r>
    </w:p>
    <w:p w:rsidR="0061371E" w:rsidRPr="0065121A" w:rsidRDefault="0061371E" w:rsidP="0061371E">
      <w:pPr>
        <w:ind w:firstLine="709"/>
        <w:rPr>
          <w:szCs w:val="28"/>
        </w:rPr>
      </w:pPr>
    </w:p>
    <w:p w:rsidR="0061371E" w:rsidRPr="0065121A" w:rsidRDefault="0061371E" w:rsidP="0061371E">
      <w:pPr>
        <w:ind w:firstLine="709"/>
        <w:rPr>
          <w:szCs w:val="28"/>
        </w:rPr>
      </w:pPr>
      <w:r w:rsidRPr="0065121A">
        <w:rPr>
          <w:szCs w:val="28"/>
        </w:rPr>
        <w:t xml:space="preserve">График отображает срок окупаемости ГБО без учета изменения </w:t>
      </w:r>
      <w:r>
        <w:rPr>
          <w:szCs w:val="28"/>
        </w:rPr>
        <w:t xml:space="preserve">надежности </w:t>
      </w:r>
      <w:r w:rsidRPr="0065121A">
        <w:rPr>
          <w:szCs w:val="28"/>
        </w:rPr>
        <w:t>и снижения производительности подвижного состава. Такие расчеты не могут являться достоверным, т.к. производительность, количество отказов, простои и т.д. у дизельных и газодизельных автомобилей отличаются и необходимо применять корректирующие коэффициенты при расчете эксплуатационных затрат газодизельных автомобилей, что сказывается на сроках окупаемости ГБО. При среднегодовых пробегах 65-70 тыс. км срок окупаемости составляет чуть больше одного года, что не соответствует фактическому сроку окупаемости.</w:t>
      </w:r>
    </w:p>
    <w:p w:rsidR="0061371E" w:rsidRDefault="0061371E" w:rsidP="0061371E">
      <w:pPr>
        <w:ind w:firstLine="709"/>
        <w:rPr>
          <w:szCs w:val="28"/>
        </w:rPr>
      </w:pPr>
      <w:r w:rsidRPr="0065121A">
        <w:rPr>
          <w:szCs w:val="28"/>
        </w:rPr>
        <w:t>Таким образом, экспериментально</w:t>
      </w:r>
      <w:r>
        <w:rPr>
          <w:szCs w:val="28"/>
        </w:rPr>
        <w:t xml:space="preserve"> </w:t>
      </w:r>
      <w:r w:rsidRPr="0065121A">
        <w:rPr>
          <w:szCs w:val="28"/>
        </w:rPr>
        <w:t xml:space="preserve">были определены потоки отказов автомобилей с дизельными и газодизельными двигателями, выявлена разница в фактических наработках на отказ и определено влияние изменения надежности автомобилей при расчете себестоимости перевозок и сроках окупаемости газобаллонного оборудования. Предлагается учитывать разницу </w:t>
      </w:r>
      <w:r w:rsidRPr="0065121A">
        <w:rPr>
          <w:szCs w:val="28"/>
        </w:rPr>
        <w:lastRenderedPageBreak/>
        <w:t xml:space="preserve">в </w:t>
      </w:r>
      <w:r>
        <w:rPr>
          <w:szCs w:val="28"/>
        </w:rPr>
        <w:t xml:space="preserve">изменении </w:t>
      </w:r>
      <w:r w:rsidRPr="0065121A">
        <w:rPr>
          <w:szCs w:val="28"/>
        </w:rPr>
        <w:t>поток</w:t>
      </w:r>
      <w:r>
        <w:rPr>
          <w:szCs w:val="28"/>
        </w:rPr>
        <w:t>а</w:t>
      </w:r>
      <w:r w:rsidRPr="0065121A">
        <w:rPr>
          <w:szCs w:val="28"/>
        </w:rPr>
        <w:t xml:space="preserve"> отказов у этих автомобилей для более точного формирования себестоимости перевозок и сроков окупаемости оборудования.</w:t>
      </w:r>
    </w:p>
    <w:p w:rsidR="0061371E" w:rsidRPr="0065121A" w:rsidRDefault="0061371E" w:rsidP="0061371E">
      <w:pPr>
        <w:ind w:firstLine="709"/>
        <w:rPr>
          <w:szCs w:val="28"/>
        </w:rPr>
      </w:pPr>
    </w:p>
    <w:p w:rsidR="0061371E" w:rsidRPr="00E15B85" w:rsidRDefault="0061371E" w:rsidP="0061371E">
      <w:pPr>
        <w:jc w:val="center"/>
        <w:rPr>
          <w:b/>
          <w:szCs w:val="28"/>
        </w:rPr>
      </w:pPr>
      <w:r w:rsidRPr="00E15B85">
        <w:rPr>
          <w:b/>
          <w:szCs w:val="28"/>
        </w:rPr>
        <w:t>Литература</w:t>
      </w:r>
    </w:p>
    <w:p w:rsidR="0061371E" w:rsidRPr="00E56456" w:rsidRDefault="0061371E" w:rsidP="0061371E">
      <w:pPr>
        <w:tabs>
          <w:tab w:val="left" w:pos="993"/>
        </w:tabs>
        <w:ind w:firstLine="709"/>
        <w:rPr>
          <w:szCs w:val="28"/>
        </w:rPr>
      </w:pPr>
      <w:bookmarkStart w:id="0" w:name="_Ref416371570"/>
      <w:r>
        <w:rPr>
          <w:szCs w:val="28"/>
        </w:rPr>
        <w:t xml:space="preserve">1. </w:t>
      </w:r>
      <w:hyperlink r:id="rId12" w:history="1">
        <w:r w:rsidRPr="00E56456">
          <w:rPr>
            <w:rStyle w:val="ae"/>
            <w:color w:val="auto"/>
            <w:szCs w:val="28"/>
          </w:rPr>
          <w:t>Зимовец</w:t>
        </w:r>
      </w:hyperlink>
      <w:r w:rsidRPr="00E56456">
        <w:rPr>
          <w:szCs w:val="28"/>
          <w:shd w:val="clear" w:color="auto" w:fill="FFFFFF"/>
        </w:rPr>
        <w:t xml:space="preserve"> А.В. / </w:t>
      </w:r>
      <w:r w:rsidRPr="00E56456">
        <w:rPr>
          <w:bCs/>
          <w:szCs w:val="28"/>
          <w:shd w:val="clear" w:color="auto" w:fill="FFFFFF"/>
        </w:rPr>
        <w:t>Между</w:t>
      </w:r>
      <w:r>
        <w:rPr>
          <w:bCs/>
          <w:szCs w:val="28"/>
          <w:shd w:val="clear" w:color="auto" w:fill="FFFFFF"/>
        </w:rPr>
        <w:t>народные транспортные операции</w:t>
      </w:r>
      <w:r w:rsidRPr="00E56456">
        <w:rPr>
          <w:bCs/>
          <w:szCs w:val="28"/>
          <w:shd w:val="clear" w:color="auto" w:fill="FFFFFF"/>
        </w:rPr>
        <w:t xml:space="preserve"> // </w:t>
      </w:r>
      <w:r w:rsidRPr="00E56456">
        <w:rPr>
          <w:szCs w:val="28"/>
          <w:shd w:val="clear" w:color="auto" w:fill="FFFFFF"/>
        </w:rPr>
        <w:t>Конспект лекций. - Таганрог: НОУ ВПО ТИУиЭ, 2005 - 96 с.</w:t>
      </w:r>
      <w:bookmarkEnd w:id="0"/>
    </w:p>
    <w:p w:rsidR="0061371E" w:rsidRPr="00F95F9D" w:rsidRDefault="0061371E" w:rsidP="0061371E">
      <w:pPr>
        <w:tabs>
          <w:tab w:val="left" w:pos="993"/>
        </w:tabs>
        <w:ind w:firstLine="709"/>
        <w:rPr>
          <w:szCs w:val="28"/>
        </w:rPr>
      </w:pPr>
      <w:bookmarkStart w:id="1" w:name="_Ref416371131"/>
      <w:bookmarkStart w:id="2" w:name="_Ref417324639"/>
      <w:r>
        <w:rPr>
          <w:szCs w:val="28"/>
        </w:rPr>
        <w:t xml:space="preserve">2. </w:t>
      </w:r>
      <w:r w:rsidRPr="00E56456">
        <w:rPr>
          <w:szCs w:val="28"/>
        </w:rPr>
        <w:t>Грузоперевозки</w:t>
      </w:r>
      <w:r w:rsidRPr="00E56456">
        <w:rPr>
          <w:kern w:val="36"/>
          <w:szCs w:val="28"/>
        </w:rPr>
        <w:t xml:space="preserve"> - 2015. </w:t>
      </w:r>
      <w:r w:rsidRPr="00E56456">
        <w:rPr>
          <w:kern w:val="36"/>
          <w:szCs w:val="28"/>
          <w:lang w:val="en-US"/>
        </w:rPr>
        <w:t>URL</w:t>
      </w:r>
      <w:r w:rsidRPr="00E56456">
        <w:rPr>
          <w:kern w:val="36"/>
          <w:szCs w:val="28"/>
        </w:rPr>
        <w:t xml:space="preserve">: </w:t>
      </w:r>
      <w:r w:rsidRPr="00E56456">
        <w:rPr>
          <w:szCs w:val="28"/>
        </w:rPr>
        <w:t>ru.wikipedia.org/wiki/Грузоперевозки</w:t>
      </w:r>
      <w:bookmarkEnd w:id="1"/>
      <w:bookmarkEnd w:id="2"/>
      <w:r>
        <w:rPr>
          <w:szCs w:val="28"/>
        </w:rPr>
        <w:t>.</w:t>
      </w:r>
    </w:p>
    <w:p w:rsidR="0061371E" w:rsidRPr="00E56456" w:rsidRDefault="0061371E" w:rsidP="0061371E">
      <w:pPr>
        <w:shd w:val="clear" w:color="auto" w:fill="FFFFFF"/>
        <w:tabs>
          <w:tab w:val="left" w:pos="993"/>
        </w:tabs>
        <w:ind w:firstLine="709"/>
        <w:textAlignment w:val="baseline"/>
        <w:outlineLvl w:val="0"/>
        <w:rPr>
          <w:szCs w:val="28"/>
        </w:rPr>
      </w:pPr>
      <w:bookmarkStart w:id="3" w:name="_Ref416370926"/>
      <w:bookmarkStart w:id="4" w:name="_Ref417324643"/>
      <w:r>
        <w:rPr>
          <w:kern w:val="36"/>
          <w:szCs w:val="28"/>
        </w:rPr>
        <w:t xml:space="preserve">3. </w:t>
      </w:r>
      <w:r w:rsidRPr="00E56456">
        <w:rPr>
          <w:kern w:val="36"/>
          <w:szCs w:val="28"/>
        </w:rPr>
        <w:t xml:space="preserve">Преимущества автомобильных перевозок - 2015. </w:t>
      </w:r>
      <w:r w:rsidRPr="00E56456">
        <w:rPr>
          <w:kern w:val="36"/>
          <w:szCs w:val="28"/>
          <w:lang w:val="en-US"/>
        </w:rPr>
        <w:t>URL</w:t>
      </w:r>
      <w:r w:rsidRPr="00E56456">
        <w:rPr>
          <w:kern w:val="36"/>
          <w:szCs w:val="28"/>
        </w:rPr>
        <w:t xml:space="preserve">: </w:t>
      </w:r>
      <w:r w:rsidRPr="00E56456">
        <w:rPr>
          <w:szCs w:val="28"/>
        </w:rPr>
        <w:t>railcontinent.ru/preimuwestva-avtomobilnyh-perevozok</w:t>
      </w:r>
      <w:bookmarkEnd w:id="3"/>
      <w:r w:rsidRPr="00E56456">
        <w:rPr>
          <w:szCs w:val="28"/>
        </w:rPr>
        <w:t xml:space="preserve">. </w:t>
      </w:r>
      <w:bookmarkEnd w:id="4"/>
    </w:p>
    <w:p w:rsidR="0061371E" w:rsidRDefault="0061371E" w:rsidP="0061371E">
      <w:pPr>
        <w:pStyle w:val="af5"/>
        <w:ind w:firstLine="709"/>
        <w:rPr>
          <w:rFonts w:cs="Times New Roman"/>
          <w:szCs w:val="28"/>
        </w:rPr>
      </w:pPr>
      <w:bookmarkStart w:id="5" w:name="_Ref417324682"/>
      <w:r>
        <w:rPr>
          <w:rFonts w:cs="Times New Roman"/>
          <w:szCs w:val="28"/>
        </w:rPr>
        <w:t xml:space="preserve">4. </w:t>
      </w:r>
      <w:r w:rsidRPr="00556630">
        <w:rPr>
          <w:rFonts w:cs="Times New Roman"/>
          <w:szCs w:val="28"/>
        </w:rPr>
        <w:t>Захаров Н.С. Оценка факторов, влияющих на эффективность транспортно-технологического обслужив</w:t>
      </w:r>
      <w:r>
        <w:rPr>
          <w:rFonts w:cs="Times New Roman"/>
          <w:szCs w:val="28"/>
        </w:rPr>
        <w:t>ания процессов нефтегазодобычи</w:t>
      </w:r>
      <w:r w:rsidRPr="00556630">
        <w:rPr>
          <w:rFonts w:cs="Times New Roman"/>
          <w:szCs w:val="28"/>
        </w:rPr>
        <w:t xml:space="preserve"> / Н.С.</w:t>
      </w:r>
      <w:r>
        <w:rPr>
          <w:rFonts w:cs="Times New Roman"/>
          <w:szCs w:val="28"/>
        </w:rPr>
        <w:t xml:space="preserve"> </w:t>
      </w:r>
      <w:r w:rsidRPr="00556630">
        <w:rPr>
          <w:rFonts w:cs="Times New Roman"/>
          <w:szCs w:val="28"/>
        </w:rPr>
        <w:t>Захаров, О.А.</w:t>
      </w:r>
      <w:r>
        <w:rPr>
          <w:rFonts w:cs="Times New Roman"/>
          <w:szCs w:val="28"/>
        </w:rPr>
        <w:t xml:space="preserve"> </w:t>
      </w:r>
      <w:r w:rsidRPr="00556630">
        <w:rPr>
          <w:rFonts w:cs="Times New Roman"/>
          <w:szCs w:val="28"/>
        </w:rPr>
        <w:t>Новоселов, М.М.</w:t>
      </w:r>
      <w:r>
        <w:rPr>
          <w:rFonts w:cs="Times New Roman"/>
          <w:szCs w:val="28"/>
        </w:rPr>
        <w:t xml:space="preserve"> </w:t>
      </w:r>
      <w:r w:rsidRPr="00556630">
        <w:rPr>
          <w:rFonts w:cs="Times New Roman"/>
          <w:szCs w:val="28"/>
        </w:rPr>
        <w:t>Иванкив, А.А. Лушников // Известия высших учебных заведений. Нефть и газ. 2013</w:t>
      </w:r>
      <w:r w:rsidR="00541B0C">
        <w:rPr>
          <w:rFonts w:cs="Times New Roman"/>
          <w:szCs w:val="28"/>
        </w:rPr>
        <w:t>,</w:t>
      </w:r>
      <w:r w:rsidRPr="00556630">
        <w:rPr>
          <w:rFonts w:cs="Times New Roman"/>
          <w:szCs w:val="28"/>
        </w:rPr>
        <w:t xml:space="preserve"> № 1. – С. 70-75.</w:t>
      </w:r>
      <w:bookmarkEnd w:id="5"/>
    </w:p>
    <w:p w:rsidR="0061371E" w:rsidRPr="00677252" w:rsidRDefault="0061371E" w:rsidP="0061371E">
      <w:pPr>
        <w:pStyle w:val="af5"/>
        <w:ind w:firstLine="709"/>
        <w:rPr>
          <w:rFonts w:cs="Times New Roman"/>
          <w:szCs w:val="28"/>
        </w:rPr>
      </w:pPr>
      <w:r>
        <w:rPr>
          <w:rFonts w:cs="Times New Roman"/>
          <w:szCs w:val="28"/>
        </w:rPr>
        <w:t xml:space="preserve">5. </w:t>
      </w:r>
      <w:r w:rsidR="00FC5FCC">
        <w:rPr>
          <w:rFonts w:cs="Times New Roman"/>
          <w:szCs w:val="28"/>
        </w:rPr>
        <w:t>Захаров</w:t>
      </w:r>
      <w:r w:rsidRPr="00426493">
        <w:rPr>
          <w:rFonts w:cs="Times New Roman"/>
          <w:szCs w:val="28"/>
        </w:rPr>
        <w:t xml:space="preserve"> Н.С. Система формирования расхода топлива снегоочистите</w:t>
      </w:r>
      <w:r>
        <w:rPr>
          <w:rFonts w:cs="Times New Roman"/>
          <w:szCs w:val="28"/>
        </w:rPr>
        <w:t>льными автомобилями аэропортов</w:t>
      </w:r>
      <w:r w:rsidRPr="00426493">
        <w:rPr>
          <w:rFonts w:cs="Times New Roman"/>
          <w:szCs w:val="28"/>
        </w:rPr>
        <w:t xml:space="preserve"> / Н.С. Захаров, И.Ф. Шакиров // Инженерный вестник Дона</w:t>
      </w:r>
      <w:r>
        <w:rPr>
          <w:rFonts w:cs="Times New Roman"/>
          <w:szCs w:val="28"/>
        </w:rPr>
        <w:t xml:space="preserve">, 2015, №1 </w:t>
      </w:r>
      <w:r>
        <w:rPr>
          <w:rFonts w:cs="Times New Roman"/>
          <w:szCs w:val="28"/>
          <w:lang w:val="en-US"/>
        </w:rPr>
        <w:t>URL</w:t>
      </w:r>
      <w:r w:rsidRPr="00677252">
        <w:rPr>
          <w:rFonts w:cs="Times New Roman"/>
          <w:szCs w:val="28"/>
        </w:rPr>
        <w:t xml:space="preserve">: </w:t>
      </w:r>
      <w:r w:rsidRPr="00426493">
        <w:rPr>
          <w:rFonts w:cs="Times New Roman"/>
          <w:szCs w:val="28"/>
        </w:rPr>
        <w:t>ivdon.ru/ru/m</w:t>
      </w:r>
      <w:r>
        <w:rPr>
          <w:rFonts w:cs="Times New Roman"/>
          <w:szCs w:val="28"/>
        </w:rPr>
        <w:t>agazine/archive/n1y2015/2825</w:t>
      </w:r>
      <w:r w:rsidRPr="00677252">
        <w:rPr>
          <w:rFonts w:cs="Times New Roman"/>
          <w:szCs w:val="28"/>
        </w:rPr>
        <w:t>/.</w:t>
      </w:r>
    </w:p>
    <w:p w:rsidR="0061371E" w:rsidRDefault="0061371E" w:rsidP="0061371E">
      <w:pPr>
        <w:shd w:val="clear" w:color="auto" w:fill="FFFFFF"/>
        <w:tabs>
          <w:tab w:val="left" w:pos="993"/>
        </w:tabs>
        <w:ind w:firstLine="709"/>
        <w:textAlignment w:val="baseline"/>
        <w:outlineLvl w:val="0"/>
        <w:rPr>
          <w:szCs w:val="28"/>
          <w:shd w:val="clear" w:color="auto" w:fill="FFFFFF"/>
        </w:rPr>
      </w:pPr>
      <w:bookmarkStart w:id="6" w:name="_Ref417324717"/>
      <w:r>
        <w:rPr>
          <w:szCs w:val="28"/>
          <w:shd w:val="clear" w:color="auto" w:fill="FFFFFF"/>
        </w:rPr>
        <w:t xml:space="preserve">6. </w:t>
      </w:r>
      <w:r w:rsidRPr="00E56456">
        <w:rPr>
          <w:szCs w:val="28"/>
          <w:shd w:val="clear" w:color="auto" w:fill="FFFFFF"/>
        </w:rPr>
        <w:t xml:space="preserve">Ракитин В.А. Анализ методик формирования рациональной структуры парка грузовых автомобилей // Современные проблемы науки и </w:t>
      </w:r>
      <w:r>
        <w:rPr>
          <w:szCs w:val="28"/>
          <w:shd w:val="clear" w:color="auto" w:fill="FFFFFF"/>
        </w:rPr>
        <w:t>образования</w:t>
      </w:r>
      <w:r w:rsidRPr="00E56456">
        <w:rPr>
          <w:szCs w:val="28"/>
          <w:shd w:val="clear" w:color="auto" w:fill="FFFFFF"/>
        </w:rPr>
        <w:t xml:space="preserve"> </w:t>
      </w:r>
      <w:r w:rsidR="00541B0C">
        <w:rPr>
          <w:szCs w:val="28"/>
          <w:shd w:val="clear" w:color="auto" w:fill="FFFFFF"/>
        </w:rPr>
        <w:t xml:space="preserve">, </w:t>
      </w:r>
      <w:r w:rsidRPr="00E56456">
        <w:rPr>
          <w:szCs w:val="28"/>
          <w:shd w:val="clear" w:color="auto" w:fill="FFFFFF"/>
        </w:rPr>
        <w:t xml:space="preserve"> 2015. – № 1. URL:</w:t>
      </w:r>
      <w:r w:rsidRPr="00E56456">
        <w:rPr>
          <w:rStyle w:val="apple-converted-space"/>
          <w:szCs w:val="28"/>
          <w:shd w:val="clear" w:color="auto" w:fill="FFFFFF"/>
        </w:rPr>
        <w:t> </w:t>
      </w:r>
      <w:r w:rsidRPr="00E56456">
        <w:rPr>
          <w:szCs w:val="28"/>
          <w:shd w:val="clear" w:color="auto" w:fill="FFFFFF"/>
        </w:rPr>
        <w:t>science-education.ru/121-18167</w:t>
      </w:r>
      <w:r>
        <w:rPr>
          <w:szCs w:val="28"/>
          <w:shd w:val="clear" w:color="auto" w:fill="FFFFFF"/>
        </w:rPr>
        <w:t>.</w:t>
      </w:r>
      <w:r w:rsidRPr="00E56456">
        <w:rPr>
          <w:rStyle w:val="apple-converted-space"/>
          <w:szCs w:val="28"/>
          <w:shd w:val="clear" w:color="auto" w:fill="FFFFFF"/>
        </w:rPr>
        <w:t> </w:t>
      </w:r>
      <w:bookmarkStart w:id="7" w:name="_Ref417324752"/>
      <w:bookmarkEnd w:id="6"/>
    </w:p>
    <w:p w:rsidR="0061371E" w:rsidRPr="00873F4E" w:rsidRDefault="0061371E" w:rsidP="0061371E">
      <w:pPr>
        <w:shd w:val="clear" w:color="auto" w:fill="FFFFFF"/>
        <w:tabs>
          <w:tab w:val="left" w:pos="993"/>
        </w:tabs>
        <w:ind w:firstLine="709"/>
        <w:textAlignment w:val="baseline"/>
        <w:outlineLvl w:val="0"/>
        <w:rPr>
          <w:szCs w:val="28"/>
          <w:lang w:val="en-US"/>
        </w:rPr>
      </w:pPr>
      <w:r>
        <w:rPr>
          <w:szCs w:val="28"/>
        </w:rPr>
        <w:t xml:space="preserve">7. </w:t>
      </w:r>
      <w:r w:rsidRPr="00E56456">
        <w:rPr>
          <w:szCs w:val="28"/>
        </w:rPr>
        <w:t>Мони</w:t>
      </w:r>
      <w:r>
        <w:rPr>
          <w:szCs w:val="28"/>
        </w:rPr>
        <w:t>торинг цен на топливо в Тюмени</w:t>
      </w:r>
      <w:r w:rsidRPr="00E56456">
        <w:rPr>
          <w:szCs w:val="28"/>
        </w:rPr>
        <w:t xml:space="preserve"> - 2012. </w:t>
      </w:r>
      <w:r w:rsidRPr="00E56456">
        <w:rPr>
          <w:szCs w:val="28"/>
          <w:lang w:val="en-US"/>
        </w:rPr>
        <w:t>URL</w:t>
      </w:r>
      <w:r w:rsidRPr="0061371E">
        <w:rPr>
          <w:szCs w:val="28"/>
          <w:lang w:val="en-US"/>
        </w:rPr>
        <w:t xml:space="preserve">: </w:t>
      </w:r>
      <w:r w:rsidRPr="00873F4E">
        <w:rPr>
          <w:szCs w:val="28"/>
          <w:lang w:val="en-US"/>
        </w:rPr>
        <w:t>auto</w:t>
      </w:r>
      <w:r w:rsidRPr="0061371E">
        <w:rPr>
          <w:szCs w:val="28"/>
          <w:lang w:val="en-US"/>
        </w:rPr>
        <w:t>72.</w:t>
      </w:r>
      <w:r w:rsidRPr="00873F4E">
        <w:rPr>
          <w:szCs w:val="28"/>
          <w:lang w:val="en-US"/>
        </w:rPr>
        <w:t>ru</w:t>
      </w:r>
      <w:r w:rsidRPr="0061371E">
        <w:rPr>
          <w:szCs w:val="28"/>
          <w:lang w:val="en-US"/>
        </w:rPr>
        <w:t>/</w:t>
      </w:r>
      <w:r w:rsidRPr="00873F4E">
        <w:rPr>
          <w:szCs w:val="28"/>
          <w:lang w:val="en-US"/>
        </w:rPr>
        <w:t>benzin</w:t>
      </w:r>
      <w:r w:rsidRPr="0061371E">
        <w:rPr>
          <w:szCs w:val="28"/>
          <w:lang w:val="en-US"/>
        </w:rPr>
        <w:t>/.</w:t>
      </w:r>
      <w:bookmarkEnd w:id="7"/>
    </w:p>
    <w:p w:rsidR="0061371E" w:rsidRPr="002A01D7" w:rsidRDefault="0061371E" w:rsidP="0061371E">
      <w:pPr>
        <w:shd w:val="clear" w:color="auto" w:fill="FFFFFF"/>
        <w:tabs>
          <w:tab w:val="left" w:pos="993"/>
        </w:tabs>
        <w:ind w:firstLine="709"/>
        <w:textAlignment w:val="baseline"/>
        <w:outlineLvl w:val="0"/>
        <w:rPr>
          <w:szCs w:val="28"/>
        </w:rPr>
      </w:pPr>
      <w:bookmarkStart w:id="8" w:name="_Ref417324807"/>
      <w:r w:rsidRPr="00426493">
        <w:rPr>
          <w:szCs w:val="28"/>
          <w:shd w:val="clear" w:color="auto" w:fill="FFFFFF"/>
          <w:lang w:val="en-US"/>
        </w:rPr>
        <w:t>8</w:t>
      </w:r>
      <w:r w:rsidRPr="00E56456">
        <w:rPr>
          <w:szCs w:val="28"/>
          <w:shd w:val="clear" w:color="auto" w:fill="FFFFFF"/>
          <w:lang w:val="en-US"/>
        </w:rPr>
        <w:t xml:space="preserve">. </w:t>
      </w:r>
      <w:r w:rsidR="00FC5FCC">
        <w:rPr>
          <w:szCs w:val="28"/>
          <w:shd w:val="clear" w:color="auto" w:fill="FFFFFF"/>
          <w:lang w:val="en-US"/>
        </w:rPr>
        <w:t>Gurgenci</w:t>
      </w:r>
      <w:r w:rsidRPr="00E56456">
        <w:rPr>
          <w:szCs w:val="28"/>
          <w:shd w:val="clear" w:color="auto" w:fill="FFFFFF"/>
          <w:lang w:val="en-US"/>
        </w:rPr>
        <w:t xml:space="preserve"> H. Investigating the use of methane as diesel fuel in off-road haul road truck operations // </w:t>
      </w:r>
      <w:r w:rsidRPr="00E56456">
        <w:rPr>
          <w:iCs/>
          <w:szCs w:val="28"/>
          <w:shd w:val="clear" w:color="auto" w:fill="FFFFFF"/>
          <w:lang w:val="en-US"/>
        </w:rPr>
        <w:t>Journal of Energy Resources Technology</w:t>
      </w:r>
      <w:r w:rsidR="00541B0C" w:rsidRPr="00541B0C">
        <w:rPr>
          <w:iCs/>
          <w:szCs w:val="28"/>
          <w:shd w:val="clear" w:color="auto" w:fill="FFFFFF"/>
          <w:lang w:val="en-US"/>
        </w:rPr>
        <w:t xml:space="preserve">, </w:t>
      </w:r>
      <w:r w:rsidRPr="00E56456">
        <w:rPr>
          <w:iCs/>
          <w:szCs w:val="28"/>
          <w:shd w:val="clear" w:color="auto" w:fill="FFFFFF"/>
          <w:lang w:val="en-US"/>
        </w:rPr>
        <w:t xml:space="preserve"> 2009. </w:t>
      </w:r>
      <w:r w:rsidRPr="002A01D7">
        <w:rPr>
          <w:iCs/>
          <w:szCs w:val="28"/>
          <w:shd w:val="clear" w:color="auto" w:fill="FFFFFF"/>
        </w:rPr>
        <w:t>№131–</w:t>
      </w:r>
      <w:r w:rsidR="001D07A6" w:rsidRPr="002A01D7">
        <w:rPr>
          <w:iCs/>
          <w:szCs w:val="28"/>
          <w:shd w:val="clear" w:color="auto" w:fill="FFFFFF"/>
        </w:rPr>
        <w:t xml:space="preserve"> </w:t>
      </w:r>
      <w:r w:rsidRPr="00E56456">
        <w:rPr>
          <w:iCs/>
          <w:szCs w:val="28"/>
          <w:shd w:val="clear" w:color="auto" w:fill="FFFFFF"/>
          <w:lang w:val="en-US"/>
        </w:rPr>
        <w:t>p</w:t>
      </w:r>
      <w:r w:rsidR="001D07A6">
        <w:rPr>
          <w:iCs/>
          <w:szCs w:val="28"/>
          <w:shd w:val="clear" w:color="auto" w:fill="FFFFFF"/>
          <w:lang w:val="en-US"/>
        </w:rPr>
        <w:t>p</w:t>
      </w:r>
      <w:r w:rsidRPr="002A01D7">
        <w:rPr>
          <w:iCs/>
          <w:szCs w:val="28"/>
          <w:shd w:val="clear" w:color="auto" w:fill="FFFFFF"/>
        </w:rPr>
        <w:t>.</w:t>
      </w:r>
      <w:r w:rsidRPr="002A01D7">
        <w:rPr>
          <w:szCs w:val="28"/>
          <w:shd w:val="clear" w:color="auto" w:fill="FFFFFF"/>
        </w:rPr>
        <w:t>032202.1 - 032202.9.</w:t>
      </w:r>
      <w:bookmarkEnd w:id="8"/>
    </w:p>
    <w:p w:rsidR="0061371E" w:rsidRDefault="0061371E" w:rsidP="0061371E">
      <w:pPr>
        <w:shd w:val="clear" w:color="auto" w:fill="FFFFFF"/>
        <w:tabs>
          <w:tab w:val="left" w:pos="993"/>
        </w:tabs>
        <w:ind w:firstLine="709"/>
        <w:textAlignment w:val="baseline"/>
        <w:outlineLvl w:val="0"/>
        <w:rPr>
          <w:szCs w:val="28"/>
        </w:rPr>
      </w:pPr>
      <w:bookmarkStart w:id="9" w:name="_Ref417324839"/>
      <w:r>
        <w:rPr>
          <w:szCs w:val="28"/>
        </w:rPr>
        <w:t xml:space="preserve">9. </w:t>
      </w:r>
      <w:r w:rsidR="00541B0C" w:rsidRPr="00E56456">
        <w:rPr>
          <w:szCs w:val="28"/>
        </w:rPr>
        <w:t xml:space="preserve">И. Леонов, В. Марков, К. Свяжин, А. Тихонов </w:t>
      </w:r>
      <w:r w:rsidRPr="00E56456">
        <w:rPr>
          <w:szCs w:val="28"/>
        </w:rPr>
        <w:t>Особенности применения газа в дизелях  // АГЗК+АТ. 2003</w:t>
      </w:r>
      <w:r w:rsidR="00541B0C">
        <w:rPr>
          <w:szCs w:val="28"/>
        </w:rPr>
        <w:t>,</w:t>
      </w:r>
      <w:r w:rsidRPr="00E56456">
        <w:rPr>
          <w:szCs w:val="28"/>
        </w:rPr>
        <w:t xml:space="preserve"> №6. – </w:t>
      </w:r>
      <w:r w:rsidRPr="00E56456">
        <w:rPr>
          <w:szCs w:val="28"/>
          <w:lang w:val="en-US"/>
        </w:rPr>
        <w:t>c</w:t>
      </w:r>
      <w:r w:rsidRPr="00E56456">
        <w:rPr>
          <w:szCs w:val="28"/>
        </w:rPr>
        <w:t>.33 – 34.</w:t>
      </w:r>
      <w:bookmarkEnd w:id="9"/>
    </w:p>
    <w:p w:rsidR="00B67DC7" w:rsidRPr="00B67DC7" w:rsidRDefault="00B67DC7" w:rsidP="00B67DC7">
      <w:pPr>
        <w:pStyle w:val="af5"/>
        <w:ind w:firstLine="709"/>
        <w:rPr>
          <w:rFonts w:cs="Times New Roman"/>
          <w:lang w:val="en-US"/>
        </w:rPr>
      </w:pPr>
      <w:bookmarkStart w:id="10" w:name="_Ref405893617"/>
      <w:r w:rsidRPr="00B67DC7">
        <w:rPr>
          <w:rFonts w:cs="Times New Roman"/>
          <w:lang w:val="en-US"/>
        </w:rPr>
        <w:t xml:space="preserve">10. </w:t>
      </w:r>
      <w:r>
        <w:rPr>
          <w:rFonts w:cs="Times New Roman"/>
          <w:lang w:val="en-US"/>
        </w:rPr>
        <w:t>The independent voice of the global moving industry</w:t>
      </w:r>
      <w:r w:rsidRPr="00B67DC7">
        <w:rPr>
          <w:rFonts w:cs="Times New Roman"/>
          <w:lang w:val="en-US"/>
        </w:rPr>
        <w:t xml:space="preserve"> </w:t>
      </w:r>
      <w:r w:rsidRPr="002336FE">
        <w:rPr>
          <w:rFonts w:cs="Times New Roman"/>
          <w:lang w:val="en-US"/>
        </w:rPr>
        <w:t>– 201</w:t>
      </w:r>
      <w:r w:rsidRPr="00A9636B">
        <w:rPr>
          <w:rFonts w:cs="Times New Roman"/>
          <w:lang w:val="en-US"/>
        </w:rPr>
        <w:t>1</w:t>
      </w:r>
      <w:r w:rsidRPr="002336FE">
        <w:rPr>
          <w:rFonts w:cs="Times New Roman"/>
          <w:lang w:val="en-US"/>
        </w:rPr>
        <w:t xml:space="preserve">. </w:t>
      </w:r>
      <w:r>
        <w:rPr>
          <w:rFonts w:cs="Times New Roman"/>
          <w:lang w:val="en-US"/>
        </w:rPr>
        <w:t>URL:</w:t>
      </w:r>
      <w:r w:rsidRPr="002336FE">
        <w:rPr>
          <w:rFonts w:cs="Times New Roman"/>
          <w:lang w:val="en-US"/>
        </w:rPr>
        <w:t xml:space="preserve"> </w:t>
      </w:r>
      <w:r w:rsidRPr="00B67DC7">
        <w:rPr>
          <w:rFonts w:cs="Times New Roman"/>
          <w:lang w:val="en-US"/>
        </w:rPr>
        <w:lastRenderedPageBreak/>
        <w:t>themover.co.uk/features/2011/08/02/thumbs-up-for-methane-diesel</w:t>
      </w:r>
      <w:r w:rsidRPr="002336FE">
        <w:rPr>
          <w:rFonts w:cs="Times New Roman"/>
          <w:lang w:val="en-US"/>
        </w:rPr>
        <w:t>.</w:t>
      </w:r>
      <w:bookmarkEnd w:id="10"/>
    </w:p>
    <w:p w:rsidR="0061371E" w:rsidRDefault="00B67DC7" w:rsidP="0061371E">
      <w:pPr>
        <w:shd w:val="clear" w:color="auto" w:fill="FFFFFF"/>
        <w:tabs>
          <w:tab w:val="left" w:pos="993"/>
        </w:tabs>
        <w:ind w:firstLine="709"/>
        <w:textAlignment w:val="baseline"/>
        <w:outlineLvl w:val="0"/>
        <w:rPr>
          <w:szCs w:val="28"/>
        </w:rPr>
      </w:pPr>
      <w:bookmarkStart w:id="11" w:name="_Ref417325052"/>
      <w:r w:rsidRPr="001D07A6">
        <w:rPr>
          <w:szCs w:val="28"/>
        </w:rPr>
        <w:t>11</w:t>
      </w:r>
      <w:r w:rsidR="0061371E" w:rsidRPr="001D07A6">
        <w:rPr>
          <w:szCs w:val="28"/>
        </w:rPr>
        <w:t xml:space="preserve">. </w:t>
      </w:r>
      <w:r w:rsidR="0061371E">
        <w:rPr>
          <w:szCs w:val="28"/>
        </w:rPr>
        <w:t>Альтернативное</w:t>
      </w:r>
      <w:r w:rsidR="0061371E" w:rsidRPr="001D07A6">
        <w:rPr>
          <w:szCs w:val="28"/>
        </w:rPr>
        <w:t xml:space="preserve"> </w:t>
      </w:r>
      <w:r w:rsidR="0061371E">
        <w:rPr>
          <w:szCs w:val="28"/>
        </w:rPr>
        <w:t>топливо</w:t>
      </w:r>
      <w:r w:rsidR="0061371E" w:rsidRPr="001D07A6">
        <w:rPr>
          <w:szCs w:val="28"/>
        </w:rPr>
        <w:t xml:space="preserve"> - 2009. </w:t>
      </w:r>
      <w:r w:rsidR="0061371E" w:rsidRPr="00E56456">
        <w:rPr>
          <w:szCs w:val="28"/>
          <w:lang w:val="en-US"/>
        </w:rPr>
        <w:t>URL</w:t>
      </w:r>
      <w:r w:rsidR="0061371E" w:rsidRPr="00F95F9D">
        <w:rPr>
          <w:szCs w:val="28"/>
        </w:rPr>
        <w:t xml:space="preserve">: </w:t>
      </w:r>
      <w:r w:rsidR="0061371E" w:rsidRPr="00E56456">
        <w:rPr>
          <w:szCs w:val="28"/>
          <w:lang w:val="en-US"/>
        </w:rPr>
        <w:t>cgc</w:t>
      </w:r>
      <w:r w:rsidR="0061371E" w:rsidRPr="00F95F9D">
        <w:rPr>
          <w:szCs w:val="28"/>
        </w:rPr>
        <w:t>.</w:t>
      </w:r>
      <w:r w:rsidR="0061371E" w:rsidRPr="00E56456">
        <w:rPr>
          <w:szCs w:val="28"/>
          <w:lang w:val="en-US"/>
        </w:rPr>
        <w:t>tomsk</w:t>
      </w:r>
      <w:r w:rsidR="0061371E" w:rsidRPr="00F95F9D">
        <w:rPr>
          <w:szCs w:val="28"/>
        </w:rPr>
        <w:t>.</w:t>
      </w:r>
      <w:r w:rsidR="0061371E" w:rsidRPr="00E56456">
        <w:rPr>
          <w:szCs w:val="28"/>
          <w:lang w:val="en-US"/>
        </w:rPr>
        <w:t>ru</w:t>
      </w:r>
      <w:r w:rsidR="0061371E" w:rsidRPr="00F95F9D">
        <w:rPr>
          <w:szCs w:val="28"/>
        </w:rPr>
        <w:t>/?</w:t>
      </w:r>
      <w:r w:rsidR="0061371E" w:rsidRPr="00E56456">
        <w:rPr>
          <w:szCs w:val="28"/>
          <w:lang w:val="en-US"/>
        </w:rPr>
        <w:t>p</w:t>
      </w:r>
      <w:r w:rsidR="0061371E" w:rsidRPr="00F95F9D">
        <w:rPr>
          <w:szCs w:val="28"/>
        </w:rPr>
        <w:t xml:space="preserve">=72. </w:t>
      </w:r>
      <w:bookmarkStart w:id="12" w:name="_Ref414389884"/>
      <w:bookmarkStart w:id="13" w:name="_Ref417325053"/>
      <w:bookmarkEnd w:id="11"/>
    </w:p>
    <w:p w:rsidR="0061371E" w:rsidRPr="00E56456" w:rsidRDefault="00B67DC7" w:rsidP="0061371E">
      <w:pPr>
        <w:shd w:val="clear" w:color="auto" w:fill="FFFFFF"/>
        <w:tabs>
          <w:tab w:val="left" w:pos="993"/>
        </w:tabs>
        <w:ind w:firstLine="709"/>
        <w:textAlignment w:val="baseline"/>
        <w:outlineLvl w:val="0"/>
        <w:rPr>
          <w:szCs w:val="28"/>
        </w:rPr>
      </w:pPr>
      <w:r>
        <w:rPr>
          <w:szCs w:val="28"/>
        </w:rPr>
        <w:t>12</w:t>
      </w:r>
      <w:r w:rsidR="0061371E">
        <w:rPr>
          <w:szCs w:val="28"/>
        </w:rPr>
        <w:t xml:space="preserve">. </w:t>
      </w:r>
      <w:r w:rsidR="0061371E" w:rsidRPr="00E56456">
        <w:rPr>
          <w:szCs w:val="28"/>
        </w:rPr>
        <w:t>Компримирован</w:t>
      </w:r>
      <w:r w:rsidR="0061371E">
        <w:rPr>
          <w:szCs w:val="28"/>
        </w:rPr>
        <w:t>ный природный газ (кпг, метан)</w:t>
      </w:r>
      <w:r w:rsidR="0061371E" w:rsidRPr="00E56456">
        <w:rPr>
          <w:szCs w:val="28"/>
        </w:rPr>
        <w:t xml:space="preserve"> -2014. </w:t>
      </w:r>
      <w:r w:rsidR="0061371E" w:rsidRPr="00E56456">
        <w:rPr>
          <w:szCs w:val="28"/>
          <w:lang w:val="en-US"/>
        </w:rPr>
        <w:t>URL</w:t>
      </w:r>
      <w:r w:rsidR="0061371E" w:rsidRPr="00E56456">
        <w:rPr>
          <w:szCs w:val="28"/>
        </w:rPr>
        <w:t>:</w:t>
      </w:r>
      <w:r w:rsidR="0061371E">
        <w:rPr>
          <w:szCs w:val="28"/>
        </w:rPr>
        <w:t xml:space="preserve"> </w:t>
      </w:r>
      <w:r w:rsidR="0061371E" w:rsidRPr="00E56456">
        <w:rPr>
          <w:szCs w:val="28"/>
          <w:lang w:val="en-US"/>
        </w:rPr>
        <w:t>tomskautogaz</w:t>
      </w:r>
      <w:r w:rsidR="0061371E" w:rsidRPr="00E56456">
        <w:rPr>
          <w:szCs w:val="28"/>
        </w:rPr>
        <w:t>.</w:t>
      </w:r>
      <w:r w:rsidR="0061371E" w:rsidRPr="00E56456">
        <w:rPr>
          <w:szCs w:val="28"/>
          <w:lang w:val="en-US"/>
        </w:rPr>
        <w:t>ru</w:t>
      </w:r>
      <w:r w:rsidR="0061371E" w:rsidRPr="00E56456">
        <w:rPr>
          <w:szCs w:val="28"/>
        </w:rPr>
        <w:t>/</w:t>
      </w:r>
      <w:r w:rsidR="0061371E" w:rsidRPr="00E56456">
        <w:rPr>
          <w:szCs w:val="28"/>
          <w:lang w:val="en-US"/>
        </w:rPr>
        <w:t>why</w:t>
      </w:r>
      <w:r w:rsidR="0061371E">
        <w:rPr>
          <w:szCs w:val="28"/>
        </w:rPr>
        <w:t>/1/</w:t>
      </w:r>
      <w:r w:rsidR="0061371E" w:rsidRPr="00E56456">
        <w:rPr>
          <w:szCs w:val="28"/>
        </w:rPr>
        <w:t>.</w:t>
      </w:r>
      <w:bookmarkEnd w:id="12"/>
      <w:bookmarkEnd w:id="13"/>
    </w:p>
    <w:p w:rsidR="0061371E" w:rsidRPr="00E56456" w:rsidRDefault="00B67DC7" w:rsidP="0061371E">
      <w:pPr>
        <w:shd w:val="clear" w:color="auto" w:fill="FFFFFF"/>
        <w:tabs>
          <w:tab w:val="left" w:pos="993"/>
        </w:tabs>
        <w:ind w:firstLine="709"/>
        <w:textAlignment w:val="baseline"/>
        <w:outlineLvl w:val="0"/>
        <w:rPr>
          <w:szCs w:val="28"/>
        </w:rPr>
      </w:pPr>
      <w:bookmarkStart w:id="14" w:name="_Ref417324909"/>
      <w:r>
        <w:rPr>
          <w:szCs w:val="28"/>
        </w:rPr>
        <w:t>13</w:t>
      </w:r>
      <w:r w:rsidR="0061371E">
        <w:rPr>
          <w:szCs w:val="28"/>
        </w:rPr>
        <w:t xml:space="preserve">. </w:t>
      </w:r>
      <w:r w:rsidR="0061371E" w:rsidRPr="00E56456">
        <w:rPr>
          <w:szCs w:val="28"/>
        </w:rPr>
        <w:t>Костенко В.И., Сидоркин В.И., Екшикеев Т.К., Янчеленко В.А. Эксплуатационные материалы (для автомобильного транспорта): Учебное пособие. – СПб.: Изд-во СЗТУ, 2005. -165 с.</w:t>
      </w:r>
      <w:bookmarkEnd w:id="14"/>
    </w:p>
    <w:p w:rsidR="0061371E" w:rsidRPr="00F82476" w:rsidRDefault="00B67DC7" w:rsidP="0061371E">
      <w:pPr>
        <w:shd w:val="clear" w:color="auto" w:fill="FFFFFF"/>
        <w:tabs>
          <w:tab w:val="left" w:pos="993"/>
        </w:tabs>
        <w:ind w:firstLine="709"/>
        <w:textAlignment w:val="baseline"/>
        <w:outlineLvl w:val="0"/>
        <w:rPr>
          <w:szCs w:val="28"/>
        </w:rPr>
      </w:pPr>
      <w:bookmarkStart w:id="15" w:name="_Ref417325118"/>
      <w:r>
        <w:rPr>
          <w:szCs w:val="28"/>
        </w:rPr>
        <w:t>14</w:t>
      </w:r>
      <w:r w:rsidR="0061371E">
        <w:rPr>
          <w:szCs w:val="28"/>
        </w:rPr>
        <w:t xml:space="preserve">. </w:t>
      </w:r>
      <w:r w:rsidR="0061371E" w:rsidRPr="00E56456">
        <w:rPr>
          <w:szCs w:val="28"/>
        </w:rPr>
        <w:t xml:space="preserve">Природный газ как моторное топливо для автомобильных двигателей внутреннего сгорания </w:t>
      </w:r>
      <w:r w:rsidR="0061371E">
        <w:rPr>
          <w:szCs w:val="28"/>
        </w:rPr>
        <w:t xml:space="preserve"> </w:t>
      </w:r>
      <w:bookmarkEnd w:id="15"/>
      <w:r w:rsidR="0061371E" w:rsidRPr="00F82476">
        <w:rPr>
          <w:szCs w:val="28"/>
        </w:rPr>
        <w:t xml:space="preserve">-2014. </w:t>
      </w:r>
      <w:r w:rsidR="0061371E">
        <w:rPr>
          <w:szCs w:val="28"/>
          <w:lang w:val="en-US"/>
        </w:rPr>
        <w:t>URL</w:t>
      </w:r>
      <w:r w:rsidR="0061371E" w:rsidRPr="0061371E">
        <w:rPr>
          <w:szCs w:val="28"/>
        </w:rPr>
        <w:t xml:space="preserve">: </w:t>
      </w:r>
      <w:r w:rsidR="0061371E" w:rsidRPr="006C1289">
        <w:rPr>
          <w:szCs w:val="28"/>
          <w:lang w:val="en-US"/>
        </w:rPr>
        <w:t>eprussia</w:t>
      </w:r>
      <w:r w:rsidR="0061371E" w:rsidRPr="00F82476">
        <w:rPr>
          <w:szCs w:val="28"/>
        </w:rPr>
        <w:t>.</w:t>
      </w:r>
      <w:r w:rsidR="0061371E" w:rsidRPr="006C1289">
        <w:rPr>
          <w:szCs w:val="28"/>
          <w:lang w:val="en-US"/>
        </w:rPr>
        <w:t>ru</w:t>
      </w:r>
      <w:r w:rsidR="0061371E" w:rsidRPr="00F82476">
        <w:rPr>
          <w:szCs w:val="28"/>
        </w:rPr>
        <w:t>/</w:t>
      </w:r>
      <w:r w:rsidR="0061371E" w:rsidRPr="006C1289">
        <w:rPr>
          <w:szCs w:val="28"/>
          <w:lang w:val="en-US"/>
        </w:rPr>
        <w:t>epr</w:t>
      </w:r>
      <w:r w:rsidR="0061371E" w:rsidRPr="00F82476">
        <w:rPr>
          <w:szCs w:val="28"/>
        </w:rPr>
        <w:t>/254/16355.</w:t>
      </w:r>
      <w:r w:rsidR="0061371E" w:rsidRPr="006C1289">
        <w:rPr>
          <w:szCs w:val="28"/>
          <w:lang w:val="en-US"/>
        </w:rPr>
        <w:t>htm</w:t>
      </w:r>
      <w:r w:rsidR="0061371E" w:rsidRPr="0061371E">
        <w:rPr>
          <w:szCs w:val="28"/>
        </w:rPr>
        <w:t>.</w:t>
      </w:r>
    </w:p>
    <w:p w:rsidR="0061371E" w:rsidRPr="00E56456" w:rsidRDefault="00B67DC7" w:rsidP="0061371E">
      <w:pPr>
        <w:shd w:val="clear" w:color="auto" w:fill="FFFFFF"/>
        <w:tabs>
          <w:tab w:val="left" w:pos="993"/>
        </w:tabs>
        <w:ind w:firstLine="709"/>
        <w:textAlignment w:val="baseline"/>
        <w:outlineLvl w:val="0"/>
        <w:rPr>
          <w:szCs w:val="28"/>
        </w:rPr>
      </w:pPr>
      <w:bookmarkStart w:id="16" w:name="_Ref417325119"/>
      <w:r>
        <w:rPr>
          <w:szCs w:val="28"/>
          <w:shd w:val="clear" w:color="auto" w:fill="FFFFFF"/>
        </w:rPr>
        <w:t>15</w:t>
      </w:r>
      <w:r w:rsidR="0061371E">
        <w:rPr>
          <w:szCs w:val="28"/>
          <w:shd w:val="clear" w:color="auto" w:fill="FFFFFF"/>
        </w:rPr>
        <w:t xml:space="preserve">. </w:t>
      </w:r>
      <w:r w:rsidR="00FC5FCC">
        <w:rPr>
          <w:szCs w:val="28"/>
          <w:shd w:val="clear" w:color="auto" w:fill="FFFFFF"/>
        </w:rPr>
        <w:t>Савельев</w:t>
      </w:r>
      <w:r w:rsidR="0061371E" w:rsidRPr="00E56456">
        <w:rPr>
          <w:szCs w:val="28"/>
          <w:shd w:val="clear" w:color="auto" w:fill="FFFFFF"/>
        </w:rPr>
        <w:t xml:space="preserve"> Г. С. Технологии и технические средства адаптации автотракторной техники к работе на альтернативных видах топлива</w:t>
      </w:r>
      <w:r w:rsidR="00541B0C" w:rsidRPr="00E56456">
        <w:rPr>
          <w:szCs w:val="28"/>
          <w:shd w:val="clear" w:color="auto" w:fill="FFFFFF"/>
        </w:rPr>
        <w:t>:</w:t>
      </w:r>
      <w:r w:rsidR="0061371E" w:rsidRPr="00E56456">
        <w:rPr>
          <w:szCs w:val="28"/>
          <w:shd w:val="clear" w:color="auto" w:fill="FFFFFF"/>
        </w:rPr>
        <w:t xml:space="preserve"> дис. ... докт. техн. наук: 05.20.01: Савельев Геннадий Степанович. </w:t>
      </w:r>
      <w:r w:rsidR="00541B0C" w:rsidRPr="00E56456">
        <w:rPr>
          <w:szCs w:val="28"/>
          <w:shd w:val="clear" w:color="auto" w:fill="FFFFFF"/>
        </w:rPr>
        <w:t>- М</w:t>
      </w:r>
      <w:r w:rsidR="0061371E" w:rsidRPr="00E56456">
        <w:rPr>
          <w:szCs w:val="28"/>
          <w:shd w:val="clear" w:color="auto" w:fill="FFFFFF"/>
        </w:rPr>
        <w:t>осква, 2010. -315с.</w:t>
      </w:r>
      <w:bookmarkStart w:id="17" w:name="_Ref414389906"/>
      <w:bookmarkEnd w:id="16"/>
    </w:p>
    <w:p w:rsidR="0061371E" w:rsidRDefault="00B67DC7" w:rsidP="0061371E">
      <w:pPr>
        <w:shd w:val="clear" w:color="auto" w:fill="FFFFFF"/>
        <w:tabs>
          <w:tab w:val="left" w:pos="993"/>
        </w:tabs>
        <w:ind w:firstLine="709"/>
        <w:textAlignment w:val="baseline"/>
        <w:outlineLvl w:val="0"/>
        <w:rPr>
          <w:szCs w:val="28"/>
        </w:rPr>
      </w:pPr>
      <w:bookmarkStart w:id="18" w:name="_Ref417325120"/>
      <w:r>
        <w:rPr>
          <w:szCs w:val="28"/>
        </w:rPr>
        <w:t>16</w:t>
      </w:r>
      <w:r w:rsidR="0061371E">
        <w:rPr>
          <w:szCs w:val="28"/>
        </w:rPr>
        <w:t xml:space="preserve">. </w:t>
      </w:r>
      <w:r w:rsidR="00FC5FCC">
        <w:rPr>
          <w:szCs w:val="28"/>
        </w:rPr>
        <w:t>Шишков</w:t>
      </w:r>
      <w:r w:rsidR="0061371E" w:rsidRPr="00E56456">
        <w:rPr>
          <w:szCs w:val="28"/>
        </w:rPr>
        <w:t xml:space="preserve"> В.А. Анализ систем управления ДВС автомобиля для работы на газе или бензине </w:t>
      </w:r>
      <w:r w:rsidR="0061371E">
        <w:rPr>
          <w:szCs w:val="28"/>
        </w:rPr>
        <w:t xml:space="preserve"> </w:t>
      </w:r>
      <w:r w:rsidR="0061371E" w:rsidRPr="00E56456">
        <w:rPr>
          <w:szCs w:val="28"/>
        </w:rPr>
        <w:t xml:space="preserve"> // Международный научно-технический журнал. Транспорт на альтернативном топливе</w:t>
      </w:r>
      <w:r w:rsidR="00541B0C">
        <w:rPr>
          <w:szCs w:val="28"/>
        </w:rPr>
        <w:t xml:space="preserve">, </w:t>
      </w:r>
      <w:r w:rsidR="0061371E" w:rsidRPr="00E56456">
        <w:rPr>
          <w:szCs w:val="28"/>
        </w:rPr>
        <w:t xml:space="preserve"> 2008. №6 (6). С. 18-24.</w:t>
      </w:r>
      <w:bookmarkEnd w:id="17"/>
      <w:bookmarkEnd w:id="18"/>
    </w:p>
    <w:p w:rsidR="0061371E" w:rsidRDefault="00B67DC7" w:rsidP="0061371E">
      <w:pPr>
        <w:shd w:val="clear" w:color="auto" w:fill="FFFFFF"/>
        <w:tabs>
          <w:tab w:val="left" w:pos="993"/>
        </w:tabs>
        <w:ind w:firstLine="709"/>
        <w:textAlignment w:val="baseline"/>
        <w:outlineLvl w:val="0"/>
        <w:rPr>
          <w:szCs w:val="28"/>
        </w:rPr>
      </w:pPr>
      <w:r>
        <w:rPr>
          <w:szCs w:val="28"/>
        </w:rPr>
        <w:t>17</w:t>
      </w:r>
      <w:r w:rsidR="0061371E">
        <w:rPr>
          <w:szCs w:val="28"/>
        </w:rPr>
        <w:t xml:space="preserve">. </w:t>
      </w:r>
      <w:r w:rsidR="00FC5FCC">
        <w:rPr>
          <w:szCs w:val="28"/>
        </w:rPr>
        <w:t>Пермяков</w:t>
      </w:r>
      <w:r w:rsidR="0061371E" w:rsidRPr="00E15B85">
        <w:rPr>
          <w:szCs w:val="28"/>
        </w:rPr>
        <w:t xml:space="preserve"> В.Н. Моделирование закономерностей распределения наработок на отказ бульдозеров при строительстве оснований для нефтегазовых объектов </w:t>
      </w:r>
      <w:r w:rsidR="0061371E">
        <w:rPr>
          <w:szCs w:val="28"/>
        </w:rPr>
        <w:t xml:space="preserve"> </w:t>
      </w:r>
      <w:r w:rsidR="0061371E" w:rsidRPr="00E15B85">
        <w:rPr>
          <w:szCs w:val="28"/>
        </w:rPr>
        <w:t xml:space="preserve"> </w:t>
      </w:r>
      <w:r w:rsidR="0061371E">
        <w:rPr>
          <w:szCs w:val="28"/>
        </w:rPr>
        <w:t xml:space="preserve">// Инженерный вестник Дона, </w:t>
      </w:r>
      <w:r w:rsidR="0061371E" w:rsidRPr="00E15B85">
        <w:rPr>
          <w:szCs w:val="28"/>
        </w:rPr>
        <w:t>2014</w:t>
      </w:r>
      <w:r w:rsidR="0061371E">
        <w:rPr>
          <w:szCs w:val="28"/>
        </w:rPr>
        <w:t xml:space="preserve">, №2 </w:t>
      </w:r>
      <w:r w:rsidR="0061371E">
        <w:rPr>
          <w:szCs w:val="28"/>
          <w:lang w:val="en-US"/>
        </w:rPr>
        <w:t>URL</w:t>
      </w:r>
      <w:r w:rsidR="0061371E" w:rsidRPr="00677252">
        <w:rPr>
          <w:szCs w:val="28"/>
        </w:rPr>
        <w:t xml:space="preserve">: </w:t>
      </w:r>
      <w:r w:rsidR="0061371E" w:rsidRPr="00E15B85">
        <w:rPr>
          <w:szCs w:val="28"/>
        </w:rPr>
        <w:t>ivdon.ru/ru</w:t>
      </w:r>
      <w:r w:rsidR="0061371E">
        <w:rPr>
          <w:szCs w:val="28"/>
        </w:rPr>
        <w:t>/magazine/archive/n2y2014/2435/.</w:t>
      </w:r>
    </w:p>
    <w:p w:rsidR="0061371E" w:rsidRPr="00FC5FCC" w:rsidRDefault="0061371E" w:rsidP="0061371E">
      <w:pPr>
        <w:pStyle w:val="1"/>
        <w:spacing w:before="0"/>
        <w:jc w:val="center"/>
        <w:rPr>
          <w:rFonts w:ascii="Times New Roman" w:hAnsi="Times New Roman" w:cs="Times New Roman"/>
          <w:color w:val="auto"/>
          <w:lang w:val="en-US"/>
        </w:rPr>
      </w:pPr>
      <w:r w:rsidRPr="00FC5FCC">
        <w:rPr>
          <w:rFonts w:ascii="Times New Roman" w:hAnsi="Times New Roman" w:cs="Times New Roman"/>
          <w:color w:val="auto"/>
          <w:lang w:val="en-US"/>
        </w:rPr>
        <w:t>References</w:t>
      </w:r>
    </w:p>
    <w:p w:rsidR="0061371E" w:rsidRPr="0061371E" w:rsidRDefault="0061371E" w:rsidP="0061371E">
      <w:pPr>
        <w:ind w:firstLine="709"/>
        <w:rPr>
          <w:szCs w:val="28"/>
          <w:lang w:val="en-US"/>
        </w:rPr>
      </w:pPr>
      <w:r w:rsidRPr="0061371E">
        <w:rPr>
          <w:szCs w:val="28"/>
          <w:lang w:val="en-US"/>
        </w:rPr>
        <w:t xml:space="preserve">1. </w:t>
      </w:r>
      <w:r>
        <w:rPr>
          <w:szCs w:val="28"/>
          <w:lang w:val="en-US"/>
        </w:rPr>
        <w:t>Zimovec</w:t>
      </w:r>
      <w:r w:rsidRPr="0061371E">
        <w:rPr>
          <w:szCs w:val="28"/>
          <w:lang w:val="en-US"/>
        </w:rPr>
        <w:t xml:space="preserve"> </w:t>
      </w:r>
      <w:r w:rsidRPr="004C3C31">
        <w:rPr>
          <w:szCs w:val="28"/>
          <w:lang w:val="en-US"/>
        </w:rPr>
        <w:t>A</w:t>
      </w:r>
      <w:r w:rsidRPr="0061371E">
        <w:rPr>
          <w:szCs w:val="28"/>
          <w:lang w:val="en-US"/>
        </w:rPr>
        <w:t>.</w:t>
      </w:r>
      <w:r w:rsidRPr="004C3C31">
        <w:rPr>
          <w:szCs w:val="28"/>
          <w:lang w:val="en-US"/>
        </w:rPr>
        <w:t>V</w:t>
      </w:r>
      <w:r w:rsidRPr="0061371E">
        <w:rPr>
          <w:szCs w:val="28"/>
          <w:lang w:val="en-US"/>
        </w:rPr>
        <w:t xml:space="preserve">. / </w:t>
      </w:r>
      <w:r w:rsidRPr="004C3C31">
        <w:rPr>
          <w:szCs w:val="28"/>
          <w:lang w:val="en-US"/>
        </w:rPr>
        <w:t>Mezhdunarodnye</w:t>
      </w:r>
      <w:r w:rsidRPr="0061371E">
        <w:rPr>
          <w:szCs w:val="28"/>
          <w:lang w:val="en-US"/>
        </w:rPr>
        <w:t xml:space="preserve"> </w:t>
      </w:r>
      <w:r w:rsidRPr="004C3C31">
        <w:rPr>
          <w:szCs w:val="28"/>
          <w:lang w:val="en-US"/>
        </w:rPr>
        <w:t>transportnye</w:t>
      </w:r>
      <w:r w:rsidRPr="0061371E">
        <w:rPr>
          <w:szCs w:val="28"/>
          <w:lang w:val="en-US"/>
        </w:rPr>
        <w:t xml:space="preserve"> </w:t>
      </w:r>
      <w:r w:rsidRPr="004C3C31">
        <w:rPr>
          <w:szCs w:val="28"/>
          <w:lang w:val="en-US"/>
        </w:rPr>
        <w:t>operacii</w:t>
      </w:r>
      <w:r w:rsidRPr="0061371E">
        <w:rPr>
          <w:szCs w:val="28"/>
          <w:lang w:val="en-US"/>
        </w:rPr>
        <w:t xml:space="preserve">. </w:t>
      </w:r>
      <w:r w:rsidRPr="004C3C31">
        <w:rPr>
          <w:szCs w:val="28"/>
          <w:lang w:val="en-US"/>
        </w:rPr>
        <w:t>Konspekt</w:t>
      </w:r>
      <w:r w:rsidRPr="0061371E">
        <w:rPr>
          <w:szCs w:val="28"/>
          <w:lang w:val="en-US"/>
        </w:rPr>
        <w:t xml:space="preserve"> </w:t>
      </w:r>
      <w:r w:rsidRPr="004C3C31">
        <w:rPr>
          <w:szCs w:val="28"/>
          <w:lang w:val="en-US"/>
        </w:rPr>
        <w:t>lekcij</w:t>
      </w:r>
      <w:r w:rsidRPr="0061371E">
        <w:rPr>
          <w:szCs w:val="28"/>
          <w:lang w:val="en-US"/>
        </w:rPr>
        <w:t xml:space="preserve">. </w:t>
      </w:r>
      <w:r w:rsidRPr="004C3C31">
        <w:rPr>
          <w:szCs w:val="28"/>
          <w:lang w:val="en-US"/>
        </w:rPr>
        <w:t>Taganrog</w:t>
      </w:r>
      <w:r w:rsidRPr="0061371E">
        <w:rPr>
          <w:szCs w:val="28"/>
          <w:lang w:val="en-US"/>
        </w:rPr>
        <w:t xml:space="preserve">: </w:t>
      </w:r>
      <w:r w:rsidRPr="004C3C31">
        <w:rPr>
          <w:szCs w:val="28"/>
          <w:lang w:val="en-US"/>
        </w:rPr>
        <w:t>NOU</w:t>
      </w:r>
      <w:r w:rsidRPr="0061371E">
        <w:rPr>
          <w:szCs w:val="28"/>
          <w:lang w:val="en-US"/>
        </w:rPr>
        <w:t xml:space="preserve"> </w:t>
      </w:r>
      <w:r w:rsidRPr="004C3C31">
        <w:rPr>
          <w:szCs w:val="28"/>
          <w:lang w:val="en-US"/>
        </w:rPr>
        <w:t>VPO</w:t>
      </w:r>
      <w:r w:rsidRPr="0061371E">
        <w:rPr>
          <w:szCs w:val="28"/>
          <w:lang w:val="en-US"/>
        </w:rPr>
        <w:t xml:space="preserve"> </w:t>
      </w:r>
      <w:r w:rsidRPr="004C3C31">
        <w:rPr>
          <w:szCs w:val="28"/>
          <w:lang w:val="en-US"/>
        </w:rPr>
        <w:t>TIUiJe</w:t>
      </w:r>
      <w:r w:rsidRPr="0061371E">
        <w:rPr>
          <w:szCs w:val="28"/>
          <w:lang w:val="en-US"/>
        </w:rPr>
        <w:t xml:space="preserve">, 2005. 96 </w:t>
      </w:r>
      <w:r w:rsidR="00E53E83">
        <w:rPr>
          <w:szCs w:val="28"/>
          <w:lang w:val="en-US"/>
        </w:rPr>
        <w:t>p</w:t>
      </w:r>
      <w:r w:rsidRPr="0061371E">
        <w:rPr>
          <w:szCs w:val="28"/>
          <w:lang w:val="en-US"/>
        </w:rPr>
        <w:t>.</w:t>
      </w:r>
    </w:p>
    <w:p w:rsidR="0061371E" w:rsidRPr="0061371E" w:rsidRDefault="0061371E" w:rsidP="0061371E">
      <w:pPr>
        <w:ind w:firstLine="709"/>
        <w:rPr>
          <w:szCs w:val="28"/>
          <w:lang w:val="en-US"/>
        </w:rPr>
      </w:pPr>
      <w:r w:rsidRPr="0061371E">
        <w:rPr>
          <w:szCs w:val="28"/>
          <w:lang w:val="en-US"/>
        </w:rPr>
        <w:t xml:space="preserve">2. </w:t>
      </w:r>
      <w:r w:rsidRPr="004C3C31">
        <w:rPr>
          <w:szCs w:val="28"/>
          <w:lang w:val="en-US"/>
        </w:rPr>
        <w:t>Gruzoperevozki</w:t>
      </w:r>
      <w:r w:rsidRPr="0061371E">
        <w:rPr>
          <w:szCs w:val="28"/>
          <w:lang w:val="en-US"/>
        </w:rPr>
        <w:t xml:space="preserve">. 2015. </w:t>
      </w:r>
      <w:r w:rsidRPr="004C3C31">
        <w:rPr>
          <w:szCs w:val="28"/>
          <w:lang w:val="en-US"/>
        </w:rPr>
        <w:t>URL</w:t>
      </w:r>
      <w:r w:rsidRPr="0061371E">
        <w:rPr>
          <w:szCs w:val="28"/>
          <w:lang w:val="en-US"/>
        </w:rPr>
        <w:t xml:space="preserve">: </w:t>
      </w:r>
      <w:r w:rsidRPr="004C3C31">
        <w:rPr>
          <w:szCs w:val="28"/>
          <w:lang w:val="en-US"/>
        </w:rPr>
        <w:t>ru</w:t>
      </w:r>
      <w:r w:rsidRPr="0061371E">
        <w:rPr>
          <w:szCs w:val="28"/>
          <w:lang w:val="en-US"/>
        </w:rPr>
        <w:t>.</w:t>
      </w:r>
      <w:r w:rsidRPr="004C3C31">
        <w:rPr>
          <w:szCs w:val="28"/>
          <w:lang w:val="en-US"/>
        </w:rPr>
        <w:t>wikipedia</w:t>
      </w:r>
      <w:r w:rsidRPr="0061371E">
        <w:rPr>
          <w:szCs w:val="28"/>
          <w:lang w:val="en-US"/>
        </w:rPr>
        <w:t>.</w:t>
      </w:r>
      <w:r w:rsidRPr="004C3C31">
        <w:rPr>
          <w:szCs w:val="28"/>
          <w:lang w:val="en-US"/>
        </w:rPr>
        <w:t>org</w:t>
      </w:r>
      <w:r w:rsidRPr="0061371E">
        <w:rPr>
          <w:szCs w:val="28"/>
          <w:lang w:val="en-US"/>
        </w:rPr>
        <w:t>/</w:t>
      </w:r>
      <w:r w:rsidRPr="004C3C31">
        <w:rPr>
          <w:szCs w:val="28"/>
          <w:lang w:val="en-US"/>
        </w:rPr>
        <w:t>wiki</w:t>
      </w:r>
      <w:r w:rsidRPr="0061371E">
        <w:rPr>
          <w:szCs w:val="28"/>
          <w:lang w:val="en-US"/>
        </w:rPr>
        <w:t>/</w:t>
      </w:r>
      <w:r w:rsidRPr="004C3C31">
        <w:rPr>
          <w:szCs w:val="28"/>
          <w:lang w:val="en-US"/>
        </w:rPr>
        <w:t>Gruzoperevozki</w:t>
      </w:r>
      <w:r w:rsidRPr="0061371E">
        <w:rPr>
          <w:szCs w:val="28"/>
          <w:lang w:val="en-US"/>
        </w:rPr>
        <w:t>.</w:t>
      </w:r>
    </w:p>
    <w:p w:rsidR="0061371E" w:rsidRPr="004C3C31" w:rsidRDefault="0061371E" w:rsidP="0061371E">
      <w:pPr>
        <w:ind w:firstLine="709"/>
        <w:rPr>
          <w:szCs w:val="28"/>
          <w:lang w:val="en-US"/>
        </w:rPr>
      </w:pPr>
      <w:r w:rsidRPr="0061371E">
        <w:rPr>
          <w:szCs w:val="28"/>
          <w:lang w:val="en-US"/>
        </w:rPr>
        <w:t xml:space="preserve">3. </w:t>
      </w:r>
      <w:r w:rsidRPr="004C3C31">
        <w:rPr>
          <w:szCs w:val="28"/>
          <w:lang w:val="en-US"/>
        </w:rPr>
        <w:t>Preimushhestva</w:t>
      </w:r>
      <w:r w:rsidRPr="0061371E">
        <w:rPr>
          <w:szCs w:val="28"/>
          <w:lang w:val="en-US"/>
        </w:rPr>
        <w:t xml:space="preserve"> </w:t>
      </w:r>
      <w:r w:rsidRPr="004C3C31">
        <w:rPr>
          <w:szCs w:val="28"/>
          <w:lang w:val="en-US"/>
        </w:rPr>
        <w:t>avtomobil</w:t>
      </w:r>
      <w:r w:rsidRPr="0061371E">
        <w:rPr>
          <w:szCs w:val="28"/>
          <w:lang w:val="en-US"/>
        </w:rPr>
        <w:t>'</w:t>
      </w:r>
      <w:r w:rsidRPr="004C3C31">
        <w:rPr>
          <w:szCs w:val="28"/>
          <w:lang w:val="en-US"/>
        </w:rPr>
        <w:t>nyh</w:t>
      </w:r>
      <w:r w:rsidRPr="0061371E">
        <w:rPr>
          <w:szCs w:val="28"/>
          <w:lang w:val="en-US"/>
        </w:rPr>
        <w:t xml:space="preserve"> </w:t>
      </w:r>
      <w:r w:rsidRPr="004C3C31">
        <w:rPr>
          <w:szCs w:val="28"/>
          <w:lang w:val="en-US"/>
        </w:rPr>
        <w:t>perevozok</w:t>
      </w:r>
      <w:r w:rsidRPr="0061371E">
        <w:rPr>
          <w:szCs w:val="28"/>
          <w:lang w:val="en-US"/>
        </w:rPr>
        <w:t xml:space="preserve">. 2015. </w:t>
      </w:r>
      <w:r w:rsidRPr="004C3C31">
        <w:rPr>
          <w:szCs w:val="28"/>
          <w:lang w:val="en-US"/>
        </w:rPr>
        <w:t xml:space="preserve">URL: railcontinent.ru/preimuwestva-avtomobilnyh-perevozok. </w:t>
      </w:r>
    </w:p>
    <w:p w:rsidR="0061371E" w:rsidRPr="0061371E" w:rsidRDefault="0061371E" w:rsidP="0061371E">
      <w:pPr>
        <w:ind w:firstLine="709"/>
        <w:rPr>
          <w:szCs w:val="28"/>
          <w:lang w:val="en-US"/>
        </w:rPr>
      </w:pPr>
      <w:r w:rsidRPr="00E958D4">
        <w:rPr>
          <w:szCs w:val="28"/>
          <w:lang w:val="en-US"/>
        </w:rPr>
        <w:t xml:space="preserve">4. </w:t>
      </w:r>
      <w:r w:rsidRPr="004C3C31">
        <w:rPr>
          <w:szCs w:val="28"/>
          <w:lang w:val="en-US"/>
        </w:rPr>
        <w:t>Zaharov</w:t>
      </w:r>
      <w:r w:rsidRPr="00E958D4">
        <w:rPr>
          <w:szCs w:val="28"/>
          <w:lang w:val="en-US"/>
        </w:rPr>
        <w:t xml:space="preserve"> </w:t>
      </w:r>
      <w:r w:rsidRPr="004C3C31">
        <w:rPr>
          <w:szCs w:val="28"/>
          <w:lang w:val="en-US"/>
        </w:rPr>
        <w:t>N</w:t>
      </w:r>
      <w:r w:rsidRPr="00E958D4">
        <w:rPr>
          <w:szCs w:val="28"/>
          <w:lang w:val="en-US"/>
        </w:rPr>
        <w:t>.</w:t>
      </w:r>
      <w:r w:rsidRPr="004C3C31">
        <w:rPr>
          <w:szCs w:val="28"/>
          <w:lang w:val="en-US"/>
        </w:rPr>
        <w:t>S</w:t>
      </w:r>
      <w:r w:rsidRPr="00E958D4">
        <w:rPr>
          <w:szCs w:val="28"/>
          <w:lang w:val="en-US"/>
        </w:rPr>
        <w:t>.</w:t>
      </w:r>
      <w:r>
        <w:rPr>
          <w:szCs w:val="28"/>
          <w:lang w:val="en-US"/>
        </w:rPr>
        <w:t>,</w:t>
      </w:r>
      <w:r w:rsidRPr="00E958D4">
        <w:rPr>
          <w:szCs w:val="28"/>
          <w:lang w:val="en-US"/>
        </w:rPr>
        <w:t xml:space="preserve"> </w:t>
      </w:r>
      <w:r w:rsidRPr="004C3C31">
        <w:rPr>
          <w:szCs w:val="28"/>
          <w:lang w:val="en-US"/>
        </w:rPr>
        <w:t>Novoselov</w:t>
      </w:r>
      <w:r>
        <w:rPr>
          <w:szCs w:val="28"/>
          <w:lang w:val="en-US"/>
        </w:rPr>
        <w:t xml:space="preserve"> </w:t>
      </w:r>
      <w:r w:rsidRPr="004C3C31">
        <w:rPr>
          <w:szCs w:val="28"/>
          <w:lang w:val="en-US"/>
        </w:rPr>
        <w:t>O</w:t>
      </w:r>
      <w:r w:rsidRPr="00E958D4">
        <w:rPr>
          <w:szCs w:val="28"/>
          <w:lang w:val="en-US"/>
        </w:rPr>
        <w:t>.</w:t>
      </w:r>
      <w:r w:rsidRPr="004C3C31">
        <w:rPr>
          <w:szCs w:val="28"/>
          <w:lang w:val="en-US"/>
        </w:rPr>
        <w:t>A</w:t>
      </w:r>
      <w:r w:rsidRPr="00E958D4">
        <w:rPr>
          <w:szCs w:val="28"/>
          <w:lang w:val="en-US"/>
        </w:rPr>
        <w:t xml:space="preserve">., </w:t>
      </w:r>
      <w:r w:rsidRPr="004C3C31">
        <w:rPr>
          <w:szCs w:val="28"/>
          <w:lang w:val="en-US"/>
        </w:rPr>
        <w:t>Ivankiv</w:t>
      </w:r>
      <w:r>
        <w:rPr>
          <w:szCs w:val="28"/>
          <w:lang w:val="en-US"/>
        </w:rPr>
        <w:t xml:space="preserve"> </w:t>
      </w:r>
      <w:r w:rsidRPr="004C3C31">
        <w:rPr>
          <w:szCs w:val="28"/>
          <w:lang w:val="en-US"/>
        </w:rPr>
        <w:t>M</w:t>
      </w:r>
      <w:r w:rsidRPr="00E958D4">
        <w:rPr>
          <w:szCs w:val="28"/>
          <w:lang w:val="en-US"/>
        </w:rPr>
        <w:t>.</w:t>
      </w:r>
      <w:r w:rsidRPr="004C3C31">
        <w:rPr>
          <w:szCs w:val="28"/>
          <w:lang w:val="en-US"/>
        </w:rPr>
        <w:t>M</w:t>
      </w:r>
      <w:r w:rsidRPr="00E958D4">
        <w:rPr>
          <w:szCs w:val="28"/>
          <w:lang w:val="en-US"/>
        </w:rPr>
        <w:t xml:space="preserve">., </w:t>
      </w:r>
      <w:r w:rsidRPr="004C3C31">
        <w:rPr>
          <w:szCs w:val="28"/>
          <w:lang w:val="en-US"/>
        </w:rPr>
        <w:t>Lushnikov</w:t>
      </w:r>
      <w:r>
        <w:rPr>
          <w:szCs w:val="28"/>
          <w:lang w:val="en-US"/>
        </w:rPr>
        <w:t xml:space="preserve"> </w:t>
      </w:r>
      <w:r w:rsidRPr="004C3C31">
        <w:rPr>
          <w:szCs w:val="28"/>
          <w:lang w:val="en-US"/>
        </w:rPr>
        <w:t>A</w:t>
      </w:r>
      <w:r w:rsidRPr="00E958D4">
        <w:rPr>
          <w:szCs w:val="28"/>
          <w:lang w:val="en-US"/>
        </w:rPr>
        <w:t>.</w:t>
      </w:r>
      <w:r w:rsidRPr="004C3C31">
        <w:rPr>
          <w:szCs w:val="28"/>
          <w:lang w:val="en-US"/>
        </w:rPr>
        <w:t>A</w:t>
      </w:r>
      <w:r w:rsidRPr="00E958D4">
        <w:rPr>
          <w:szCs w:val="28"/>
          <w:lang w:val="en-US"/>
        </w:rPr>
        <w:t xml:space="preserve">. </w:t>
      </w:r>
      <w:r w:rsidRPr="004C3C31">
        <w:rPr>
          <w:szCs w:val="28"/>
          <w:lang w:val="en-US"/>
        </w:rPr>
        <w:t>Izvestija</w:t>
      </w:r>
      <w:r w:rsidRPr="00E958D4">
        <w:rPr>
          <w:szCs w:val="28"/>
          <w:lang w:val="en-US"/>
        </w:rPr>
        <w:t xml:space="preserve"> </w:t>
      </w:r>
      <w:r w:rsidRPr="004C3C31">
        <w:rPr>
          <w:szCs w:val="28"/>
          <w:lang w:val="en-US"/>
        </w:rPr>
        <w:t>vysshih</w:t>
      </w:r>
      <w:r w:rsidRPr="00E958D4">
        <w:rPr>
          <w:szCs w:val="28"/>
          <w:lang w:val="en-US"/>
        </w:rPr>
        <w:t xml:space="preserve"> </w:t>
      </w:r>
      <w:r w:rsidRPr="004C3C31">
        <w:rPr>
          <w:szCs w:val="28"/>
          <w:lang w:val="en-US"/>
        </w:rPr>
        <w:t>uchebnyh</w:t>
      </w:r>
      <w:r w:rsidRPr="00E958D4">
        <w:rPr>
          <w:szCs w:val="28"/>
          <w:lang w:val="en-US"/>
        </w:rPr>
        <w:t xml:space="preserve"> </w:t>
      </w:r>
      <w:r w:rsidRPr="004C3C31">
        <w:rPr>
          <w:szCs w:val="28"/>
          <w:lang w:val="en-US"/>
        </w:rPr>
        <w:t>zavedenij</w:t>
      </w:r>
      <w:r w:rsidRPr="00E958D4">
        <w:rPr>
          <w:szCs w:val="28"/>
          <w:lang w:val="en-US"/>
        </w:rPr>
        <w:t xml:space="preserve">. </w:t>
      </w:r>
      <w:r w:rsidRPr="004C3C31">
        <w:rPr>
          <w:szCs w:val="28"/>
          <w:lang w:val="en-US"/>
        </w:rPr>
        <w:t>Neft</w:t>
      </w:r>
      <w:r w:rsidRPr="0061371E">
        <w:rPr>
          <w:szCs w:val="28"/>
          <w:lang w:val="en-US"/>
        </w:rPr>
        <w:t xml:space="preserve">' </w:t>
      </w:r>
      <w:r w:rsidRPr="004C3C31">
        <w:rPr>
          <w:szCs w:val="28"/>
          <w:lang w:val="en-US"/>
        </w:rPr>
        <w:t>i</w:t>
      </w:r>
      <w:r w:rsidRPr="0061371E">
        <w:rPr>
          <w:szCs w:val="28"/>
          <w:lang w:val="en-US"/>
        </w:rPr>
        <w:t xml:space="preserve"> </w:t>
      </w:r>
      <w:r w:rsidRPr="004C3C31">
        <w:rPr>
          <w:szCs w:val="28"/>
          <w:lang w:val="en-US"/>
        </w:rPr>
        <w:t>gaz</w:t>
      </w:r>
      <w:r>
        <w:rPr>
          <w:szCs w:val="28"/>
          <w:lang w:val="en-US"/>
        </w:rPr>
        <w:t xml:space="preserve">, </w:t>
      </w:r>
      <w:r w:rsidRPr="0061371E">
        <w:rPr>
          <w:szCs w:val="28"/>
          <w:lang w:val="en-US"/>
        </w:rPr>
        <w:t>2013</w:t>
      </w:r>
      <w:r>
        <w:rPr>
          <w:szCs w:val="28"/>
          <w:lang w:val="en-US"/>
        </w:rPr>
        <w:t>,</w:t>
      </w:r>
      <w:r w:rsidRPr="0061371E">
        <w:rPr>
          <w:szCs w:val="28"/>
          <w:lang w:val="en-US"/>
        </w:rPr>
        <w:t xml:space="preserve"> № 1</w:t>
      </w:r>
      <w:r>
        <w:rPr>
          <w:szCs w:val="28"/>
          <w:lang w:val="en-US"/>
        </w:rPr>
        <w:t>,</w:t>
      </w:r>
      <w:r w:rsidRPr="0061371E">
        <w:rPr>
          <w:szCs w:val="28"/>
          <w:lang w:val="en-US"/>
        </w:rPr>
        <w:t xml:space="preserve"> </w:t>
      </w:r>
      <w:r w:rsidR="00E53E83">
        <w:rPr>
          <w:szCs w:val="28"/>
          <w:lang w:val="en-US"/>
        </w:rPr>
        <w:t>p</w:t>
      </w:r>
      <w:r w:rsidRPr="0061371E">
        <w:rPr>
          <w:szCs w:val="28"/>
          <w:lang w:val="en-US"/>
        </w:rPr>
        <w:t>. 70</w:t>
      </w:r>
      <w:r>
        <w:rPr>
          <w:szCs w:val="28"/>
          <w:lang w:val="en-US"/>
        </w:rPr>
        <w:t>-</w:t>
      </w:r>
      <w:r w:rsidRPr="0061371E">
        <w:rPr>
          <w:szCs w:val="28"/>
          <w:lang w:val="en-US"/>
        </w:rPr>
        <w:t>75.</w:t>
      </w:r>
    </w:p>
    <w:p w:rsidR="0061371E" w:rsidRPr="0061371E" w:rsidRDefault="0061371E" w:rsidP="0061371E">
      <w:pPr>
        <w:ind w:firstLine="709"/>
        <w:rPr>
          <w:szCs w:val="28"/>
          <w:lang w:val="en-US"/>
        </w:rPr>
      </w:pPr>
      <w:r w:rsidRPr="0061371E">
        <w:rPr>
          <w:szCs w:val="28"/>
          <w:lang w:val="en-US"/>
        </w:rPr>
        <w:lastRenderedPageBreak/>
        <w:t xml:space="preserve">5. </w:t>
      </w:r>
      <w:r w:rsidRPr="004C3C31">
        <w:rPr>
          <w:szCs w:val="28"/>
          <w:lang w:val="en-US"/>
        </w:rPr>
        <w:t>Zaharov</w:t>
      </w:r>
      <w:r w:rsidRPr="0061371E">
        <w:rPr>
          <w:szCs w:val="28"/>
          <w:lang w:val="en-US"/>
        </w:rPr>
        <w:t xml:space="preserve"> </w:t>
      </w:r>
      <w:r w:rsidRPr="004C3C31">
        <w:rPr>
          <w:szCs w:val="28"/>
          <w:lang w:val="en-US"/>
        </w:rPr>
        <w:t>N</w:t>
      </w:r>
      <w:r w:rsidRPr="0061371E">
        <w:rPr>
          <w:szCs w:val="28"/>
          <w:lang w:val="en-US"/>
        </w:rPr>
        <w:t>.</w:t>
      </w:r>
      <w:r w:rsidRPr="004C3C31">
        <w:rPr>
          <w:szCs w:val="28"/>
          <w:lang w:val="en-US"/>
        </w:rPr>
        <w:t>S</w:t>
      </w:r>
      <w:r w:rsidRPr="0061371E">
        <w:rPr>
          <w:szCs w:val="28"/>
          <w:lang w:val="en-US"/>
        </w:rPr>
        <w:t xml:space="preserve">., </w:t>
      </w:r>
      <w:r w:rsidRPr="004C3C31">
        <w:rPr>
          <w:szCs w:val="28"/>
          <w:lang w:val="en-US"/>
        </w:rPr>
        <w:t>Shakirov</w:t>
      </w:r>
      <w:r w:rsidRPr="0061371E">
        <w:rPr>
          <w:szCs w:val="28"/>
          <w:lang w:val="en-US"/>
        </w:rPr>
        <w:t xml:space="preserve"> </w:t>
      </w:r>
      <w:r w:rsidRPr="004C3C31">
        <w:rPr>
          <w:szCs w:val="28"/>
          <w:lang w:val="en-US"/>
        </w:rPr>
        <w:t>I</w:t>
      </w:r>
      <w:r w:rsidRPr="0061371E">
        <w:rPr>
          <w:szCs w:val="28"/>
          <w:lang w:val="en-US"/>
        </w:rPr>
        <w:t>.</w:t>
      </w:r>
      <w:r w:rsidRPr="004C3C31">
        <w:rPr>
          <w:szCs w:val="28"/>
          <w:lang w:val="en-US"/>
        </w:rPr>
        <w:t>F</w:t>
      </w:r>
      <w:r w:rsidRPr="0061371E">
        <w:rPr>
          <w:szCs w:val="28"/>
          <w:lang w:val="en-US"/>
        </w:rPr>
        <w:t xml:space="preserve">. </w:t>
      </w:r>
      <w:r w:rsidR="00E53E83">
        <w:rPr>
          <w:color w:val="222222"/>
          <w:szCs w:val="28"/>
          <w:shd w:val="clear" w:color="auto" w:fill="FFFFFF"/>
          <w:lang w:val="en-US"/>
        </w:rPr>
        <w:t>In</w:t>
      </w:r>
      <w:r w:rsidR="00E53E83" w:rsidRPr="00E53E83">
        <w:rPr>
          <w:color w:val="222222"/>
          <w:szCs w:val="28"/>
          <w:shd w:val="clear" w:color="auto" w:fill="FFFFFF"/>
          <w:lang w:val="en-US"/>
        </w:rPr>
        <w:t>ž</w:t>
      </w:r>
      <w:r w:rsidR="00E53E83">
        <w:rPr>
          <w:color w:val="222222"/>
          <w:szCs w:val="28"/>
          <w:shd w:val="clear" w:color="auto" w:fill="FFFFFF"/>
          <w:lang w:val="en-US"/>
        </w:rPr>
        <w:t>enernyj</w:t>
      </w:r>
      <w:r w:rsidR="00E53E83">
        <w:rPr>
          <w:rStyle w:val="apple-converted-space"/>
          <w:color w:val="222222"/>
          <w:szCs w:val="28"/>
          <w:shd w:val="clear" w:color="auto" w:fill="FFFFFF"/>
          <w:lang w:val="en-US"/>
        </w:rPr>
        <w:t> </w:t>
      </w:r>
      <w:r w:rsidR="00E53E83">
        <w:rPr>
          <w:color w:val="222222"/>
          <w:szCs w:val="28"/>
          <w:shd w:val="clear" w:color="auto" w:fill="FFFFFF"/>
          <w:lang w:val="en-US"/>
        </w:rPr>
        <w:t>vestnik</w:t>
      </w:r>
      <w:r w:rsidR="00E53E83">
        <w:rPr>
          <w:rStyle w:val="apple-converted-space"/>
          <w:color w:val="222222"/>
          <w:szCs w:val="28"/>
          <w:shd w:val="clear" w:color="auto" w:fill="FFFFFF"/>
          <w:lang w:val="en-US"/>
        </w:rPr>
        <w:t> </w:t>
      </w:r>
      <w:r w:rsidR="00E53E83">
        <w:rPr>
          <w:color w:val="222222"/>
          <w:szCs w:val="28"/>
          <w:shd w:val="clear" w:color="auto" w:fill="FFFFFF"/>
          <w:lang w:val="en-US"/>
        </w:rPr>
        <w:t>Dona</w:t>
      </w:r>
      <w:r w:rsidR="00E53E83" w:rsidRPr="00E53E83">
        <w:rPr>
          <w:rStyle w:val="apple-converted-space"/>
          <w:color w:val="222222"/>
          <w:szCs w:val="28"/>
          <w:shd w:val="clear" w:color="auto" w:fill="FFFFFF"/>
          <w:lang w:val="en-US"/>
        </w:rPr>
        <w:t> </w:t>
      </w:r>
      <w:r w:rsidR="00E53E83" w:rsidRPr="00E53E83">
        <w:rPr>
          <w:color w:val="222222"/>
          <w:szCs w:val="28"/>
          <w:shd w:val="clear" w:color="auto" w:fill="FFFFFF"/>
          <w:lang w:val="en-US"/>
        </w:rPr>
        <w:t>(</w:t>
      </w:r>
      <w:r w:rsidR="00E53E83">
        <w:rPr>
          <w:color w:val="222222"/>
          <w:szCs w:val="28"/>
          <w:shd w:val="clear" w:color="auto" w:fill="FFFFFF"/>
          <w:lang w:val="en-US"/>
        </w:rPr>
        <w:t>Rus</w:t>
      </w:r>
      <w:r w:rsidR="00E53E83" w:rsidRPr="00E53E83">
        <w:rPr>
          <w:color w:val="222222"/>
          <w:szCs w:val="28"/>
          <w:shd w:val="clear" w:color="auto" w:fill="FFFFFF"/>
          <w:lang w:val="en-US"/>
        </w:rPr>
        <w:t>)</w:t>
      </w:r>
      <w:r w:rsidRPr="0061371E">
        <w:rPr>
          <w:szCs w:val="28"/>
          <w:lang w:val="en-US"/>
        </w:rPr>
        <w:t xml:space="preserve">, 2015, №1 </w:t>
      </w:r>
      <w:r w:rsidRPr="004C3C31">
        <w:rPr>
          <w:szCs w:val="28"/>
          <w:lang w:val="en-US"/>
        </w:rPr>
        <w:t>URL</w:t>
      </w:r>
      <w:r w:rsidRPr="0061371E">
        <w:rPr>
          <w:szCs w:val="28"/>
          <w:lang w:val="en-US"/>
        </w:rPr>
        <w:t xml:space="preserve">: </w:t>
      </w:r>
      <w:r w:rsidRPr="004C3C31">
        <w:rPr>
          <w:szCs w:val="28"/>
          <w:lang w:val="en-US"/>
        </w:rPr>
        <w:t>ivdon</w:t>
      </w:r>
      <w:r w:rsidRPr="0061371E">
        <w:rPr>
          <w:szCs w:val="28"/>
          <w:lang w:val="en-US"/>
        </w:rPr>
        <w:t>.</w:t>
      </w:r>
      <w:r w:rsidRPr="004C3C31">
        <w:rPr>
          <w:szCs w:val="28"/>
          <w:lang w:val="en-US"/>
        </w:rPr>
        <w:t>ru</w:t>
      </w:r>
      <w:r w:rsidRPr="0061371E">
        <w:rPr>
          <w:szCs w:val="28"/>
          <w:lang w:val="en-US"/>
        </w:rPr>
        <w:t>/</w:t>
      </w:r>
      <w:r w:rsidRPr="004C3C31">
        <w:rPr>
          <w:szCs w:val="28"/>
          <w:lang w:val="en-US"/>
        </w:rPr>
        <w:t>ru</w:t>
      </w:r>
      <w:r w:rsidRPr="0061371E">
        <w:rPr>
          <w:szCs w:val="28"/>
          <w:lang w:val="en-US"/>
        </w:rPr>
        <w:t>/</w:t>
      </w:r>
      <w:r w:rsidRPr="004C3C31">
        <w:rPr>
          <w:szCs w:val="28"/>
          <w:lang w:val="en-US"/>
        </w:rPr>
        <w:t>magazine</w:t>
      </w:r>
      <w:r w:rsidRPr="0061371E">
        <w:rPr>
          <w:szCs w:val="28"/>
          <w:lang w:val="en-US"/>
        </w:rPr>
        <w:t>/</w:t>
      </w:r>
      <w:r w:rsidRPr="004C3C31">
        <w:rPr>
          <w:szCs w:val="28"/>
          <w:lang w:val="en-US"/>
        </w:rPr>
        <w:t>archive</w:t>
      </w:r>
      <w:r w:rsidRPr="0061371E">
        <w:rPr>
          <w:szCs w:val="28"/>
          <w:lang w:val="en-US"/>
        </w:rPr>
        <w:t>/</w:t>
      </w:r>
      <w:r w:rsidRPr="004C3C31">
        <w:rPr>
          <w:szCs w:val="28"/>
          <w:lang w:val="en-US"/>
        </w:rPr>
        <w:t>n</w:t>
      </w:r>
      <w:r w:rsidRPr="0061371E">
        <w:rPr>
          <w:szCs w:val="28"/>
          <w:lang w:val="en-US"/>
        </w:rPr>
        <w:t>1</w:t>
      </w:r>
      <w:r w:rsidRPr="004C3C31">
        <w:rPr>
          <w:szCs w:val="28"/>
          <w:lang w:val="en-US"/>
        </w:rPr>
        <w:t>y</w:t>
      </w:r>
      <w:r w:rsidRPr="0061371E">
        <w:rPr>
          <w:szCs w:val="28"/>
          <w:lang w:val="en-US"/>
        </w:rPr>
        <w:t>2015/2825/.</w:t>
      </w:r>
    </w:p>
    <w:p w:rsidR="0061371E" w:rsidRPr="004C3C31" w:rsidRDefault="0061371E" w:rsidP="0061371E">
      <w:pPr>
        <w:ind w:firstLine="709"/>
        <w:rPr>
          <w:szCs w:val="28"/>
          <w:lang w:val="en-US"/>
        </w:rPr>
      </w:pPr>
      <w:r w:rsidRPr="00E958D4">
        <w:rPr>
          <w:szCs w:val="28"/>
          <w:lang w:val="en-US"/>
        </w:rPr>
        <w:t xml:space="preserve">6. </w:t>
      </w:r>
      <w:r w:rsidRPr="004C3C31">
        <w:rPr>
          <w:szCs w:val="28"/>
          <w:lang w:val="en-US"/>
        </w:rPr>
        <w:t>Rakitin</w:t>
      </w:r>
      <w:r w:rsidRPr="00E958D4">
        <w:rPr>
          <w:szCs w:val="28"/>
          <w:lang w:val="en-US"/>
        </w:rPr>
        <w:t xml:space="preserve"> </w:t>
      </w:r>
      <w:r w:rsidRPr="004C3C31">
        <w:rPr>
          <w:szCs w:val="28"/>
          <w:lang w:val="en-US"/>
        </w:rPr>
        <w:t>V</w:t>
      </w:r>
      <w:r w:rsidRPr="00E958D4">
        <w:rPr>
          <w:szCs w:val="28"/>
          <w:lang w:val="en-US"/>
        </w:rPr>
        <w:t>.</w:t>
      </w:r>
      <w:r w:rsidRPr="004C3C31">
        <w:rPr>
          <w:szCs w:val="28"/>
          <w:lang w:val="en-US"/>
        </w:rPr>
        <w:t>A</w:t>
      </w:r>
      <w:r w:rsidRPr="00E958D4">
        <w:rPr>
          <w:szCs w:val="28"/>
          <w:lang w:val="en-US"/>
        </w:rPr>
        <w:t xml:space="preserve">. </w:t>
      </w:r>
      <w:r w:rsidRPr="004C3C31">
        <w:rPr>
          <w:szCs w:val="28"/>
          <w:lang w:val="en-US"/>
        </w:rPr>
        <w:t xml:space="preserve">Sovremennye problemy nauki i </w:t>
      </w:r>
      <w:r>
        <w:rPr>
          <w:szCs w:val="28"/>
          <w:lang w:val="en-US"/>
        </w:rPr>
        <w:t>obrazovanija,</w:t>
      </w:r>
      <w:r w:rsidRPr="004C3C31">
        <w:rPr>
          <w:szCs w:val="28"/>
          <w:lang w:val="en-US"/>
        </w:rPr>
        <w:t xml:space="preserve"> 2015</w:t>
      </w:r>
      <w:r>
        <w:rPr>
          <w:szCs w:val="28"/>
          <w:lang w:val="en-US"/>
        </w:rPr>
        <w:t>,</w:t>
      </w:r>
      <w:r w:rsidRPr="004C3C31">
        <w:rPr>
          <w:szCs w:val="28"/>
          <w:lang w:val="en-US"/>
        </w:rPr>
        <w:t xml:space="preserve"> № 1 URL: science-education.ru/121-18167. </w:t>
      </w:r>
    </w:p>
    <w:p w:rsidR="0061371E" w:rsidRPr="004C3C31" w:rsidRDefault="0061371E" w:rsidP="0061371E">
      <w:pPr>
        <w:ind w:firstLine="709"/>
        <w:rPr>
          <w:szCs w:val="28"/>
          <w:lang w:val="en-US"/>
        </w:rPr>
      </w:pPr>
      <w:r w:rsidRPr="004C3C31">
        <w:rPr>
          <w:szCs w:val="28"/>
          <w:lang w:val="en-US"/>
        </w:rPr>
        <w:t>7. Monitoring cen na toplivo v Tjumeni</w:t>
      </w:r>
      <w:r>
        <w:rPr>
          <w:szCs w:val="28"/>
          <w:lang w:val="en-US"/>
        </w:rPr>
        <w:t>.</w:t>
      </w:r>
      <w:r w:rsidRPr="004C3C31">
        <w:rPr>
          <w:szCs w:val="28"/>
          <w:lang w:val="en-US"/>
        </w:rPr>
        <w:t xml:space="preserve"> 2012. URL: auto72.ru/benzin/.</w:t>
      </w:r>
    </w:p>
    <w:p w:rsidR="0061371E" w:rsidRPr="004C3C31" w:rsidRDefault="0061371E" w:rsidP="0061371E">
      <w:pPr>
        <w:ind w:firstLine="709"/>
        <w:rPr>
          <w:szCs w:val="28"/>
          <w:lang w:val="en-US"/>
        </w:rPr>
      </w:pPr>
      <w:r>
        <w:rPr>
          <w:szCs w:val="28"/>
          <w:lang w:val="en-US"/>
        </w:rPr>
        <w:t>8. Gurgenci H.,</w:t>
      </w:r>
      <w:r w:rsidRPr="004C3C31">
        <w:rPr>
          <w:szCs w:val="28"/>
          <w:lang w:val="en-US"/>
        </w:rPr>
        <w:t xml:space="preserve"> Aminossadati</w:t>
      </w:r>
      <w:r>
        <w:rPr>
          <w:szCs w:val="28"/>
          <w:lang w:val="en-US"/>
        </w:rPr>
        <w:t xml:space="preserve"> </w:t>
      </w:r>
      <w:r w:rsidRPr="004C3C31">
        <w:rPr>
          <w:szCs w:val="28"/>
          <w:lang w:val="en-US"/>
        </w:rPr>
        <w:t>S.M</w:t>
      </w:r>
      <w:r>
        <w:rPr>
          <w:szCs w:val="28"/>
          <w:lang w:val="en-US"/>
        </w:rPr>
        <w:t>.</w:t>
      </w:r>
      <w:r w:rsidRPr="004C3C31">
        <w:rPr>
          <w:szCs w:val="28"/>
          <w:lang w:val="en-US"/>
        </w:rPr>
        <w:t xml:space="preserve"> Journal of</w:t>
      </w:r>
      <w:r>
        <w:rPr>
          <w:szCs w:val="28"/>
          <w:lang w:val="en-US"/>
        </w:rPr>
        <w:t xml:space="preserve"> Energy Resources Technology, </w:t>
      </w:r>
      <w:r w:rsidRPr="004C3C31">
        <w:rPr>
          <w:szCs w:val="28"/>
          <w:lang w:val="en-US"/>
        </w:rPr>
        <w:t>2009</w:t>
      </w:r>
      <w:r>
        <w:rPr>
          <w:szCs w:val="28"/>
          <w:lang w:val="en-US"/>
        </w:rPr>
        <w:t xml:space="preserve">, №131, </w:t>
      </w:r>
      <w:r w:rsidRPr="004C3C31">
        <w:rPr>
          <w:szCs w:val="28"/>
          <w:lang w:val="en-US"/>
        </w:rPr>
        <w:t>p.032202.1</w:t>
      </w:r>
      <w:r>
        <w:rPr>
          <w:szCs w:val="28"/>
          <w:lang w:val="en-US"/>
        </w:rPr>
        <w:t>-</w:t>
      </w:r>
      <w:r w:rsidRPr="004C3C31">
        <w:rPr>
          <w:szCs w:val="28"/>
          <w:lang w:val="en-US"/>
        </w:rPr>
        <w:t>032202.9.</w:t>
      </w:r>
    </w:p>
    <w:p w:rsidR="0061371E" w:rsidRPr="001D07A6" w:rsidRDefault="0061371E" w:rsidP="0061371E">
      <w:pPr>
        <w:ind w:firstLine="709"/>
        <w:rPr>
          <w:szCs w:val="28"/>
          <w:lang w:val="en-US"/>
        </w:rPr>
      </w:pPr>
      <w:r w:rsidRPr="004C3C31">
        <w:rPr>
          <w:szCs w:val="28"/>
          <w:lang w:val="en-US"/>
        </w:rPr>
        <w:t>9. Leonov</w:t>
      </w:r>
      <w:r>
        <w:rPr>
          <w:szCs w:val="28"/>
          <w:lang w:val="en-US"/>
        </w:rPr>
        <w:t xml:space="preserve"> </w:t>
      </w:r>
      <w:r w:rsidRPr="004C3C31">
        <w:rPr>
          <w:szCs w:val="28"/>
          <w:lang w:val="en-US"/>
        </w:rPr>
        <w:t>I., Markov</w:t>
      </w:r>
      <w:r>
        <w:rPr>
          <w:szCs w:val="28"/>
          <w:lang w:val="en-US"/>
        </w:rPr>
        <w:t xml:space="preserve"> </w:t>
      </w:r>
      <w:r w:rsidRPr="004C3C31">
        <w:rPr>
          <w:szCs w:val="28"/>
          <w:lang w:val="en-US"/>
        </w:rPr>
        <w:t>V., Svjazhin</w:t>
      </w:r>
      <w:r w:rsidRPr="00E958D4">
        <w:rPr>
          <w:szCs w:val="28"/>
          <w:lang w:val="en-US"/>
        </w:rPr>
        <w:t xml:space="preserve"> </w:t>
      </w:r>
      <w:r w:rsidRPr="004C3C31">
        <w:rPr>
          <w:szCs w:val="28"/>
          <w:lang w:val="en-US"/>
        </w:rPr>
        <w:t>K., Tihonov</w:t>
      </w:r>
      <w:r>
        <w:rPr>
          <w:szCs w:val="28"/>
          <w:lang w:val="en-US"/>
        </w:rPr>
        <w:t xml:space="preserve"> </w:t>
      </w:r>
      <w:r w:rsidRPr="004C3C31">
        <w:rPr>
          <w:szCs w:val="28"/>
          <w:lang w:val="en-US"/>
        </w:rPr>
        <w:t>A. AGZK+AT</w:t>
      </w:r>
      <w:r>
        <w:rPr>
          <w:szCs w:val="28"/>
          <w:lang w:val="en-US"/>
        </w:rPr>
        <w:t>,</w:t>
      </w:r>
      <w:r w:rsidRPr="004C3C31">
        <w:rPr>
          <w:szCs w:val="28"/>
          <w:lang w:val="en-US"/>
        </w:rPr>
        <w:t xml:space="preserve"> 2003</w:t>
      </w:r>
      <w:r>
        <w:rPr>
          <w:szCs w:val="28"/>
          <w:lang w:val="en-US"/>
        </w:rPr>
        <w:t>,</w:t>
      </w:r>
      <w:r w:rsidRPr="004C3C31">
        <w:rPr>
          <w:szCs w:val="28"/>
          <w:lang w:val="en-US"/>
        </w:rPr>
        <w:t xml:space="preserve"> №6</w:t>
      </w:r>
      <w:r>
        <w:rPr>
          <w:szCs w:val="28"/>
          <w:lang w:val="en-US"/>
        </w:rPr>
        <w:t xml:space="preserve">, </w:t>
      </w:r>
      <w:r w:rsidR="00E53E83">
        <w:rPr>
          <w:szCs w:val="28"/>
          <w:lang w:val="en-US"/>
        </w:rPr>
        <w:t>p</w:t>
      </w:r>
      <w:r>
        <w:rPr>
          <w:szCs w:val="28"/>
          <w:lang w:val="en-US"/>
        </w:rPr>
        <w:t>.33-</w:t>
      </w:r>
      <w:r w:rsidRPr="004C3C31">
        <w:rPr>
          <w:szCs w:val="28"/>
          <w:lang w:val="en-US"/>
        </w:rPr>
        <w:t>34.</w:t>
      </w:r>
    </w:p>
    <w:p w:rsidR="00B67DC7" w:rsidRPr="00B67DC7" w:rsidRDefault="00B67DC7" w:rsidP="00B67DC7">
      <w:pPr>
        <w:pStyle w:val="af5"/>
        <w:ind w:firstLine="709"/>
        <w:rPr>
          <w:rFonts w:cs="Times New Roman"/>
          <w:lang w:val="en-US"/>
        </w:rPr>
      </w:pPr>
      <w:r w:rsidRPr="00B67DC7">
        <w:rPr>
          <w:rFonts w:cs="Times New Roman"/>
          <w:lang w:val="en-US"/>
        </w:rPr>
        <w:t xml:space="preserve">10. </w:t>
      </w:r>
      <w:r>
        <w:rPr>
          <w:rFonts w:cs="Times New Roman"/>
          <w:lang w:val="en-US"/>
        </w:rPr>
        <w:t>The independent voice of the global moving industry</w:t>
      </w:r>
      <w:r w:rsidRPr="00B67DC7">
        <w:rPr>
          <w:rFonts w:cs="Times New Roman"/>
          <w:lang w:val="en-US"/>
        </w:rPr>
        <w:t xml:space="preserve"> </w:t>
      </w:r>
      <w:r w:rsidRPr="002336FE">
        <w:rPr>
          <w:rFonts w:cs="Times New Roman"/>
          <w:lang w:val="en-US"/>
        </w:rPr>
        <w:t>– 201</w:t>
      </w:r>
      <w:r w:rsidRPr="00A9636B">
        <w:rPr>
          <w:rFonts w:cs="Times New Roman"/>
          <w:lang w:val="en-US"/>
        </w:rPr>
        <w:t>1</w:t>
      </w:r>
      <w:r w:rsidRPr="002336FE">
        <w:rPr>
          <w:rFonts w:cs="Times New Roman"/>
          <w:lang w:val="en-US"/>
        </w:rPr>
        <w:t xml:space="preserve">. </w:t>
      </w:r>
      <w:r>
        <w:rPr>
          <w:rFonts w:cs="Times New Roman"/>
          <w:lang w:val="en-US"/>
        </w:rPr>
        <w:t>URL:</w:t>
      </w:r>
      <w:r w:rsidRPr="002336FE">
        <w:rPr>
          <w:rFonts w:cs="Times New Roman"/>
          <w:lang w:val="en-US"/>
        </w:rPr>
        <w:t xml:space="preserve"> </w:t>
      </w:r>
      <w:r w:rsidRPr="00B67DC7">
        <w:rPr>
          <w:rFonts w:cs="Times New Roman"/>
          <w:lang w:val="en-US"/>
        </w:rPr>
        <w:t>themover.co.uk/features/2011/08/02/thumbs-up-for-methane-diesel</w:t>
      </w:r>
      <w:r w:rsidRPr="002336FE">
        <w:rPr>
          <w:rFonts w:cs="Times New Roman"/>
          <w:lang w:val="en-US"/>
        </w:rPr>
        <w:t>.</w:t>
      </w:r>
    </w:p>
    <w:p w:rsidR="0061371E" w:rsidRPr="004C3C31" w:rsidRDefault="00B67DC7" w:rsidP="0061371E">
      <w:pPr>
        <w:ind w:firstLine="709"/>
        <w:rPr>
          <w:szCs w:val="28"/>
          <w:lang w:val="en-US"/>
        </w:rPr>
      </w:pPr>
      <w:r w:rsidRPr="001D07A6">
        <w:rPr>
          <w:szCs w:val="28"/>
          <w:lang w:val="en-US"/>
        </w:rPr>
        <w:t>11</w:t>
      </w:r>
      <w:r w:rsidR="0061371E" w:rsidRPr="004C3C31">
        <w:rPr>
          <w:szCs w:val="28"/>
          <w:lang w:val="en-US"/>
        </w:rPr>
        <w:t>. Al'ternativnoe toplivo</w:t>
      </w:r>
      <w:r w:rsidR="0061371E">
        <w:rPr>
          <w:szCs w:val="28"/>
          <w:lang w:val="en-US"/>
        </w:rPr>
        <w:t>.</w:t>
      </w:r>
      <w:r w:rsidR="0061371E" w:rsidRPr="004C3C31">
        <w:rPr>
          <w:szCs w:val="28"/>
          <w:lang w:val="en-US"/>
        </w:rPr>
        <w:t xml:space="preserve"> 2009. URL: cgc.tomsk.ru/?p=72. </w:t>
      </w:r>
    </w:p>
    <w:p w:rsidR="0061371E" w:rsidRPr="004C3C31" w:rsidRDefault="00B67DC7" w:rsidP="0061371E">
      <w:pPr>
        <w:ind w:firstLine="709"/>
        <w:rPr>
          <w:szCs w:val="28"/>
          <w:lang w:val="en-US"/>
        </w:rPr>
      </w:pPr>
      <w:r w:rsidRPr="00B67DC7">
        <w:rPr>
          <w:szCs w:val="28"/>
          <w:lang w:val="en-US"/>
        </w:rPr>
        <w:t>12</w:t>
      </w:r>
      <w:r w:rsidR="0061371E" w:rsidRPr="004C3C31">
        <w:rPr>
          <w:szCs w:val="28"/>
          <w:lang w:val="en-US"/>
        </w:rPr>
        <w:t>. Komprimirovannyj prirodnyj gaz (kpg, metan)</w:t>
      </w:r>
      <w:r w:rsidR="0061371E">
        <w:rPr>
          <w:szCs w:val="28"/>
          <w:lang w:val="en-US"/>
        </w:rPr>
        <w:t xml:space="preserve">. </w:t>
      </w:r>
      <w:r w:rsidR="0061371E" w:rsidRPr="004C3C31">
        <w:rPr>
          <w:szCs w:val="28"/>
          <w:lang w:val="en-US"/>
        </w:rPr>
        <w:t>2014. URL: tomskautogaz.ru/why/1/.</w:t>
      </w:r>
    </w:p>
    <w:p w:rsidR="0061371E" w:rsidRPr="004C3C31" w:rsidRDefault="00B67DC7" w:rsidP="0061371E">
      <w:pPr>
        <w:ind w:firstLine="709"/>
        <w:rPr>
          <w:szCs w:val="28"/>
          <w:lang w:val="en-US"/>
        </w:rPr>
      </w:pPr>
      <w:r w:rsidRPr="00B67DC7">
        <w:rPr>
          <w:szCs w:val="28"/>
          <w:lang w:val="en-US"/>
        </w:rPr>
        <w:t>13</w:t>
      </w:r>
      <w:r w:rsidR="0061371E" w:rsidRPr="004C3C31">
        <w:rPr>
          <w:szCs w:val="28"/>
          <w:lang w:val="en-US"/>
        </w:rPr>
        <w:t xml:space="preserve">. Kostenko V.I., Sidorkin V.I., Ekshikeev T.K., Janchelenko V.A. Jekspluatacionnye materialy (dlja avtomobil'nogo </w:t>
      </w:r>
      <w:r w:rsidR="0061371E">
        <w:rPr>
          <w:szCs w:val="28"/>
          <w:lang w:val="en-US"/>
        </w:rPr>
        <w:t>transporta): Uchebnoe posobie</w:t>
      </w:r>
      <w:r w:rsidR="00E53E83">
        <w:rPr>
          <w:szCs w:val="28"/>
          <w:lang w:val="en-US"/>
        </w:rPr>
        <w:t xml:space="preserve"> [</w:t>
      </w:r>
      <w:r w:rsidR="00E53E83" w:rsidRPr="00E53E83">
        <w:rPr>
          <w:szCs w:val="28"/>
          <w:lang w:val="en-US"/>
        </w:rPr>
        <w:t>Operatio</w:t>
      </w:r>
      <w:r>
        <w:rPr>
          <w:szCs w:val="28"/>
          <w:lang w:val="en-US"/>
        </w:rPr>
        <w:t>nal materials (road transport):</w:t>
      </w:r>
      <w:r w:rsidRPr="00B67DC7">
        <w:rPr>
          <w:szCs w:val="28"/>
          <w:lang w:val="en-US"/>
        </w:rPr>
        <w:t xml:space="preserve"> </w:t>
      </w:r>
      <w:r w:rsidR="00E53E83" w:rsidRPr="00E53E83">
        <w:rPr>
          <w:szCs w:val="28"/>
          <w:lang w:val="en-US"/>
        </w:rPr>
        <w:t>Textbook</w:t>
      </w:r>
      <w:r w:rsidR="00E53E83">
        <w:rPr>
          <w:szCs w:val="28"/>
          <w:lang w:val="en-US"/>
        </w:rPr>
        <w:t>]</w:t>
      </w:r>
      <w:r w:rsidR="0061371E">
        <w:rPr>
          <w:szCs w:val="28"/>
          <w:lang w:val="en-US"/>
        </w:rPr>
        <w:t>.</w:t>
      </w:r>
      <w:r w:rsidRPr="00B67DC7">
        <w:rPr>
          <w:szCs w:val="28"/>
          <w:lang w:val="en-US"/>
        </w:rPr>
        <w:t xml:space="preserve"> </w:t>
      </w:r>
      <w:r w:rsidR="0061371E" w:rsidRPr="004C3C31">
        <w:rPr>
          <w:szCs w:val="28"/>
          <w:lang w:val="en-US"/>
        </w:rPr>
        <w:t>SPb.:</w:t>
      </w:r>
      <w:r w:rsidR="00130B63" w:rsidRPr="00130B63">
        <w:rPr>
          <w:szCs w:val="28"/>
          <w:lang w:val="en-US"/>
        </w:rPr>
        <w:t xml:space="preserve"> </w:t>
      </w:r>
      <w:r w:rsidR="0061371E" w:rsidRPr="004C3C31">
        <w:rPr>
          <w:szCs w:val="28"/>
          <w:lang w:val="en-US"/>
        </w:rPr>
        <w:t>Izd-vo SZTU</w:t>
      </w:r>
      <w:r w:rsidR="0061371E">
        <w:rPr>
          <w:szCs w:val="28"/>
          <w:lang w:val="en-US"/>
        </w:rPr>
        <w:t>.</w:t>
      </w:r>
      <w:r w:rsidR="0061371E" w:rsidRPr="004C3C31">
        <w:rPr>
          <w:szCs w:val="28"/>
          <w:lang w:val="en-US"/>
        </w:rPr>
        <w:t xml:space="preserve"> 2005.</w:t>
      </w:r>
      <w:r w:rsidR="0061371E">
        <w:rPr>
          <w:szCs w:val="28"/>
          <w:lang w:val="en-US"/>
        </w:rPr>
        <w:t xml:space="preserve"> </w:t>
      </w:r>
      <w:r w:rsidR="0061371E" w:rsidRPr="004C3C31">
        <w:rPr>
          <w:szCs w:val="28"/>
          <w:lang w:val="en-US"/>
        </w:rPr>
        <w:t xml:space="preserve">165 </w:t>
      </w:r>
      <w:r w:rsidR="00E53E83">
        <w:rPr>
          <w:szCs w:val="28"/>
          <w:lang w:val="en-US"/>
        </w:rPr>
        <w:t>p</w:t>
      </w:r>
      <w:r w:rsidR="0061371E" w:rsidRPr="004C3C31">
        <w:rPr>
          <w:szCs w:val="28"/>
          <w:lang w:val="en-US"/>
        </w:rPr>
        <w:t>.</w:t>
      </w:r>
    </w:p>
    <w:p w:rsidR="0061371E" w:rsidRPr="004C3C31" w:rsidRDefault="00B67DC7" w:rsidP="0061371E">
      <w:pPr>
        <w:ind w:firstLine="709"/>
        <w:rPr>
          <w:szCs w:val="28"/>
          <w:lang w:val="en-US"/>
        </w:rPr>
      </w:pPr>
      <w:r w:rsidRPr="00B67DC7">
        <w:rPr>
          <w:szCs w:val="28"/>
          <w:lang w:val="en-US"/>
        </w:rPr>
        <w:t>14</w:t>
      </w:r>
      <w:r w:rsidR="0061371E" w:rsidRPr="004C3C31">
        <w:rPr>
          <w:szCs w:val="28"/>
          <w:lang w:val="en-US"/>
        </w:rPr>
        <w:t>. Prirodnyj gaz kak motornoe toplivo dlja avtomobil'nyh d</w:t>
      </w:r>
      <w:r w:rsidR="0061371E">
        <w:rPr>
          <w:szCs w:val="28"/>
          <w:lang w:val="en-US"/>
        </w:rPr>
        <w:t xml:space="preserve">vigatelej vnutrennego sgoranija. </w:t>
      </w:r>
      <w:r w:rsidR="0061371E" w:rsidRPr="004C3C31">
        <w:rPr>
          <w:szCs w:val="28"/>
          <w:lang w:val="en-US"/>
        </w:rPr>
        <w:t>2014. URL: eprussia.ru/epr/254/16355.htm.</w:t>
      </w:r>
    </w:p>
    <w:p w:rsidR="0061371E" w:rsidRDefault="00B67DC7" w:rsidP="0061371E">
      <w:pPr>
        <w:ind w:firstLine="709"/>
        <w:rPr>
          <w:szCs w:val="28"/>
          <w:lang w:val="en-US"/>
        </w:rPr>
      </w:pPr>
      <w:r w:rsidRPr="00B67DC7">
        <w:rPr>
          <w:szCs w:val="28"/>
          <w:lang w:val="en-US"/>
        </w:rPr>
        <w:t>15</w:t>
      </w:r>
      <w:r w:rsidR="0061371E" w:rsidRPr="004C3C31">
        <w:rPr>
          <w:szCs w:val="28"/>
          <w:lang w:val="en-US"/>
        </w:rPr>
        <w:t xml:space="preserve">. </w:t>
      </w:r>
      <w:r w:rsidR="0061371E" w:rsidRPr="00380BBC">
        <w:rPr>
          <w:szCs w:val="28"/>
          <w:lang w:val="en-US"/>
        </w:rPr>
        <w:t xml:space="preserve">Savel'ev, G. S. Tehnologii i tehnicheskie sredstva adaptacii avtotraktornoj tehniki k rabote na al'ternativnyh vidah topliva </w:t>
      </w:r>
      <w:r w:rsidR="0061371E">
        <w:rPr>
          <w:szCs w:val="28"/>
          <w:lang w:val="en-US"/>
        </w:rPr>
        <w:t>[T</w:t>
      </w:r>
      <w:r w:rsidR="0061371E" w:rsidRPr="004C3C31">
        <w:rPr>
          <w:szCs w:val="28"/>
          <w:lang w:val="en-US"/>
        </w:rPr>
        <w:t>echnology and means of adaptation of automotive equipment to work on alternative fuels</w:t>
      </w:r>
      <w:r w:rsidR="00541B0C">
        <w:rPr>
          <w:szCs w:val="28"/>
          <w:lang w:val="en-US"/>
        </w:rPr>
        <w:t>]</w:t>
      </w:r>
      <w:r w:rsidR="00541B0C" w:rsidRPr="00380BBC">
        <w:rPr>
          <w:szCs w:val="28"/>
          <w:lang w:val="en-US"/>
        </w:rPr>
        <w:t>:</w:t>
      </w:r>
      <w:r w:rsidR="0061371E" w:rsidRPr="00380BBC">
        <w:rPr>
          <w:szCs w:val="28"/>
          <w:lang w:val="en-US"/>
        </w:rPr>
        <w:t xml:space="preserve"> dis. ... dokt. tehn. nauk: 05.20.01: Savel'ev Gennadij Stepanovich. Moskva, 2010. 315</w:t>
      </w:r>
      <w:r w:rsidR="00C2425F" w:rsidRPr="001D07A6">
        <w:rPr>
          <w:szCs w:val="28"/>
          <w:lang w:val="en-US"/>
        </w:rPr>
        <w:t xml:space="preserve"> </w:t>
      </w:r>
      <w:r w:rsidR="00E53E83">
        <w:rPr>
          <w:szCs w:val="28"/>
          <w:lang w:val="en-US"/>
        </w:rPr>
        <w:t>p</w:t>
      </w:r>
      <w:r w:rsidR="0061371E" w:rsidRPr="00380BBC">
        <w:rPr>
          <w:szCs w:val="28"/>
          <w:lang w:val="en-US"/>
        </w:rPr>
        <w:t>.</w:t>
      </w:r>
    </w:p>
    <w:p w:rsidR="0061371E" w:rsidRPr="004C3C31" w:rsidRDefault="00B67DC7" w:rsidP="0061371E">
      <w:pPr>
        <w:ind w:firstLine="709"/>
        <w:rPr>
          <w:szCs w:val="28"/>
          <w:lang w:val="en-US"/>
        </w:rPr>
      </w:pPr>
      <w:r w:rsidRPr="00B67DC7">
        <w:rPr>
          <w:szCs w:val="28"/>
          <w:lang w:val="en-US"/>
        </w:rPr>
        <w:t>16</w:t>
      </w:r>
      <w:r w:rsidR="0061371E" w:rsidRPr="004C3C31">
        <w:rPr>
          <w:szCs w:val="28"/>
          <w:lang w:val="en-US"/>
        </w:rPr>
        <w:t>. Shishkov V.A. Mezhdunarodnyj nauchno-tehnicheskij zhurnal. Transport na al'ternativnom toplive</w:t>
      </w:r>
      <w:r w:rsidR="0061371E">
        <w:rPr>
          <w:szCs w:val="28"/>
          <w:lang w:val="en-US"/>
        </w:rPr>
        <w:t>,</w:t>
      </w:r>
      <w:r w:rsidR="0061371E" w:rsidRPr="004C3C31">
        <w:rPr>
          <w:szCs w:val="28"/>
          <w:lang w:val="en-US"/>
        </w:rPr>
        <w:t xml:space="preserve"> 2008</w:t>
      </w:r>
      <w:r w:rsidR="0061371E">
        <w:rPr>
          <w:szCs w:val="28"/>
          <w:lang w:val="en-US"/>
        </w:rPr>
        <w:t xml:space="preserve">, </w:t>
      </w:r>
      <w:r w:rsidR="0061371E" w:rsidRPr="004C3C31">
        <w:rPr>
          <w:szCs w:val="28"/>
          <w:lang w:val="en-US"/>
        </w:rPr>
        <w:t>№6 (6)</w:t>
      </w:r>
      <w:r w:rsidR="0061371E">
        <w:rPr>
          <w:szCs w:val="28"/>
          <w:lang w:val="en-US"/>
        </w:rPr>
        <w:t>,</w:t>
      </w:r>
      <w:r w:rsidR="0061371E" w:rsidRPr="004C3C31">
        <w:rPr>
          <w:szCs w:val="28"/>
          <w:lang w:val="en-US"/>
        </w:rPr>
        <w:t xml:space="preserve"> </w:t>
      </w:r>
      <w:r w:rsidR="00E53E83">
        <w:rPr>
          <w:szCs w:val="28"/>
          <w:lang w:val="en-US"/>
        </w:rPr>
        <w:t>p</w:t>
      </w:r>
      <w:r w:rsidR="0061371E" w:rsidRPr="004C3C31">
        <w:rPr>
          <w:szCs w:val="28"/>
          <w:lang w:val="en-US"/>
        </w:rPr>
        <w:t>. 18</w:t>
      </w:r>
      <w:r w:rsidR="0061371E">
        <w:rPr>
          <w:szCs w:val="28"/>
          <w:lang w:val="en-US"/>
        </w:rPr>
        <w:t>-</w:t>
      </w:r>
      <w:r w:rsidR="0061371E" w:rsidRPr="004C3C31">
        <w:rPr>
          <w:szCs w:val="28"/>
          <w:lang w:val="en-US"/>
        </w:rPr>
        <w:t>24.</w:t>
      </w:r>
    </w:p>
    <w:p w:rsidR="0061371E" w:rsidRPr="00C5778B" w:rsidRDefault="00B67DC7" w:rsidP="0061371E">
      <w:pPr>
        <w:ind w:firstLine="709"/>
        <w:rPr>
          <w:szCs w:val="28"/>
          <w:lang w:val="en-US"/>
        </w:rPr>
      </w:pPr>
      <w:r w:rsidRPr="00B67DC7">
        <w:rPr>
          <w:szCs w:val="28"/>
          <w:lang w:val="en-US"/>
        </w:rPr>
        <w:lastRenderedPageBreak/>
        <w:t>17</w:t>
      </w:r>
      <w:r w:rsidR="0061371E" w:rsidRPr="004C3C31">
        <w:rPr>
          <w:szCs w:val="28"/>
          <w:lang w:val="en-US"/>
        </w:rPr>
        <w:t>. Permjakov V.N.</w:t>
      </w:r>
      <w:r w:rsidR="0061371E">
        <w:rPr>
          <w:szCs w:val="28"/>
          <w:lang w:val="en-US"/>
        </w:rPr>
        <w:t>,</w:t>
      </w:r>
      <w:r w:rsidR="0061371E" w:rsidRPr="004C3C31">
        <w:rPr>
          <w:szCs w:val="28"/>
          <w:lang w:val="en-US"/>
        </w:rPr>
        <w:t xml:space="preserve"> Novoselov</w:t>
      </w:r>
      <w:r w:rsidR="0061371E">
        <w:rPr>
          <w:szCs w:val="28"/>
          <w:lang w:val="en-US"/>
        </w:rPr>
        <w:t xml:space="preserve"> </w:t>
      </w:r>
      <w:r w:rsidR="0061371E" w:rsidRPr="004C3C31">
        <w:rPr>
          <w:szCs w:val="28"/>
          <w:lang w:val="en-US"/>
        </w:rPr>
        <w:t>O.A., Makarova</w:t>
      </w:r>
      <w:r w:rsidR="0061371E">
        <w:rPr>
          <w:szCs w:val="28"/>
          <w:lang w:val="en-US"/>
        </w:rPr>
        <w:t xml:space="preserve"> </w:t>
      </w:r>
      <w:r w:rsidR="0061371E" w:rsidRPr="004C3C31">
        <w:rPr>
          <w:szCs w:val="28"/>
          <w:lang w:val="en-US"/>
        </w:rPr>
        <w:t xml:space="preserve">A.N. </w:t>
      </w:r>
      <w:r w:rsidR="00E53E83">
        <w:rPr>
          <w:color w:val="222222"/>
          <w:szCs w:val="28"/>
          <w:shd w:val="clear" w:color="auto" w:fill="FFFFFF"/>
          <w:lang w:val="en-US"/>
        </w:rPr>
        <w:t>In</w:t>
      </w:r>
      <w:r w:rsidR="00E53E83" w:rsidRPr="00E53E83">
        <w:rPr>
          <w:color w:val="222222"/>
          <w:szCs w:val="28"/>
          <w:shd w:val="clear" w:color="auto" w:fill="FFFFFF"/>
          <w:lang w:val="en-US"/>
        </w:rPr>
        <w:t>ž</w:t>
      </w:r>
      <w:r w:rsidR="00E53E83">
        <w:rPr>
          <w:color w:val="222222"/>
          <w:szCs w:val="28"/>
          <w:shd w:val="clear" w:color="auto" w:fill="FFFFFF"/>
          <w:lang w:val="en-US"/>
        </w:rPr>
        <w:t>enernyj</w:t>
      </w:r>
      <w:r w:rsidR="00E53E83">
        <w:rPr>
          <w:rStyle w:val="apple-converted-space"/>
          <w:color w:val="222222"/>
          <w:szCs w:val="28"/>
          <w:shd w:val="clear" w:color="auto" w:fill="FFFFFF"/>
          <w:lang w:val="en-US"/>
        </w:rPr>
        <w:t> </w:t>
      </w:r>
      <w:r w:rsidR="00E53E83">
        <w:rPr>
          <w:color w:val="222222"/>
          <w:szCs w:val="28"/>
          <w:shd w:val="clear" w:color="auto" w:fill="FFFFFF"/>
          <w:lang w:val="en-US"/>
        </w:rPr>
        <w:t>vestnik</w:t>
      </w:r>
      <w:r w:rsidR="00E53E83">
        <w:rPr>
          <w:rStyle w:val="apple-converted-space"/>
          <w:color w:val="222222"/>
          <w:szCs w:val="28"/>
          <w:shd w:val="clear" w:color="auto" w:fill="FFFFFF"/>
          <w:lang w:val="en-US"/>
        </w:rPr>
        <w:t> </w:t>
      </w:r>
      <w:r w:rsidR="00E53E83">
        <w:rPr>
          <w:color w:val="222222"/>
          <w:szCs w:val="28"/>
          <w:shd w:val="clear" w:color="auto" w:fill="FFFFFF"/>
          <w:lang w:val="en-US"/>
        </w:rPr>
        <w:t>Dona</w:t>
      </w:r>
      <w:r w:rsidR="00E53E83" w:rsidRPr="00E53E83">
        <w:rPr>
          <w:rStyle w:val="apple-converted-space"/>
          <w:color w:val="222222"/>
          <w:szCs w:val="28"/>
          <w:shd w:val="clear" w:color="auto" w:fill="FFFFFF"/>
          <w:lang w:val="en-US"/>
        </w:rPr>
        <w:t> </w:t>
      </w:r>
      <w:r w:rsidR="00E53E83" w:rsidRPr="00E53E83">
        <w:rPr>
          <w:color w:val="222222"/>
          <w:szCs w:val="28"/>
          <w:shd w:val="clear" w:color="auto" w:fill="FFFFFF"/>
          <w:lang w:val="en-US"/>
        </w:rPr>
        <w:t>(</w:t>
      </w:r>
      <w:r w:rsidR="00E53E83">
        <w:rPr>
          <w:color w:val="222222"/>
          <w:szCs w:val="28"/>
          <w:shd w:val="clear" w:color="auto" w:fill="FFFFFF"/>
          <w:lang w:val="en-US"/>
        </w:rPr>
        <w:t>Rus</w:t>
      </w:r>
      <w:r w:rsidR="00E53E83" w:rsidRPr="00E53E83">
        <w:rPr>
          <w:color w:val="222222"/>
          <w:szCs w:val="28"/>
          <w:shd w:val="clear" w:color="auto" w:fill="FFFFFF"/>
          <w:lang w:val="en-US"/>
        </w:rPr>
        <w:t>)</w:t>
      </w:r>
      <w:r w:rsidR="0061371E">
        <w:rPr>
          <w:szCs w:val="28"/>
          <w:lang w:val="en-US"/>
        </w:rPr>
        <w:t>,</w:t>
      </w:r>
      <w:r w:rsidR="0061371E" w:rsidRPr="004C3C31">
        <w:rPr>
          <w:szCs w:val="28"/>
          <w:lang w:val="en-US"/>
        </w:rPr>
        <w:t xml:space="preserve"> 2014</w:t>
      </w:r>
      <w:r w:rsidR="0061371E">
        <w:rPr>
          <w:szCs w:val="28"/>
          <w:lang w:val="en-US"/>
        </w:rPr>
        <w:t>,</w:t>
      </w:r>
      <w:r w:rsidR="0061371E" w:rsidRPr="004C3C31">
        <w:rPr>
          <w:szCs w:val="28"/>
          <w:lang w:val="en-US"/>
        </w:rPr>
        <w:t xml:space="preserve"> №2 URL: ivdon.ru/ru/magazine/archive/n2y2014/2435/.</w:t>
      </w:r>
    </w:p>
    <w:p w:rsidR="006822B5" w:rsidRPr="0061371E" w:rsidRDefault="006822B5" w:rsidP="0061371E">
      <w:pPr>
        <w:rPr>
          <w:lang w:val="en-US"/>
        </w:rPr>
      </w:pPr>
    </w:p>
    <w:sectPr w:rsidR="006822B5" w:rsidRPr="0061371E" w:rsidSect="004A53A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63" w:rsidRDefault="00F90F63" w:rsidP="0003391B">
      <w:pPr>
        <w:spacing w:line="240" w:lineRule="auto"/>
      </w:pPr>
      <w:r>
        <w:separator/>
      </w:r>
    </w:p>
  </w:endnote>
  <w:endnote w:type="continuationSeparator" w:id="0">
    <w:p w:rsidR="00F90F63" w:rsidRDefault="00F90F63" w:rsidP="00033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7" w:rsidRDefault="002A01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46378C" w:rsidP="00870E67">
    <w:pPr>
      <w:pStyle w:val="af1"/>
      <w:jc w:val="right"/>
      <w:rPr>
        <w:color w:val="107DE6"/>
        <w:sz w:val="20"/>
        <w:szCs w:val="20"/>
        <w:shd w:val="clear" w:color="auto" w:fill="FFFFFF"/>
      </w:rPr>
    </w:pPr>
    <w:r w:rsidRPr="0046378C">
      <w:rPr>
        <w:rFonts w:ascii="Helvetica" w:hAnsi="Helvetica" w:cs="Helvetica"/>
        <w:noProof/>
        <w:color w:val="000000"/>
        <w:sz w:val="24"/>
      </w:rPr>
      <w:pict>
        <v:line id="_x0000_s1025" style="position:absolute;left:0;text-align:left;z-index:251660288" from="5.4pt,2.6pt" to="464.4pt,2.6pt" strokecolor="#107de6" strokeweight="4.5pt">
          <v:stroke linestyle="thinThick"/>
        </v:line>
      </w:pict>
    </w:r>
  </w:p>
  <w:p w:rsidR="00206755" w:rsidRPr="00327213" w:rsidRDefault="00FC5FCC" w:rsidP="00870E67">
    <w:pPr>
      <w:pStyle w:val="af1"/>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327213">
      <w:rPr>
        <w:color w:val="107DE6"/>
        <w:sz w:val="20"/>
        <w:szCs w:val="20"/>
        <w:shd w:val="clear" w:color="auto" w:fill="FFFFFF"/>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7" w:rsidRDefault="002A01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63" w:rsidRDefault="00F90F63" w:rsidP="0003391B">
      <w:pPr>
        <w:spacing w:line="240" w:lineRule="auto"/>
      </w:pPr>
      <w:r>
        <w:separator/>
      </w:r>
    </w:p>
  </w:footnote>
  <w:footnote w:type="continuationSeparator" w:id="0">
    <w:p w:rsidR="00F90F63" w:rsidRDefault="00F90F63" w:rsidP="000339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7" w:rsidRDefault="002A01D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97" w:rsidRPr="007B084A" w:rsidRDefault="00FC5FCC" w:rsidP="00C23F97">
    <w:pPr>
      <w:pStyle w:val="af"/>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46378C" w:rsidRPr="0046378C">
      <w:rPr>
        <w:b/>
        <w:noProof/>
        <w:color w:val="107DE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5pt;margin-top:-3.55pt;width:18.5pt;height:29.2pt;z-index:251662336;mso-position-horizontal-relative:text;mso-position-vertical-relative:text">
          <v:imagedata r:id="rId1" o:title="ivd_logo"/>
          <w10:wrap type="square"/>
        </v:shape>
      </w:pict>
    </w:r>
    <w:r w:rsidRPr="007B084A">
      <w:rPr>
        <w:rStyle w:val="a5"/>
        <w:b w:val="0"/>
        <w:bCs w:val="0"/>
        <w:color w:val="107DE6"/>
        <w:sz w:val="20"/>
        <w:szCs w:val="20"/>
        <w:u w:color="000080"/>
        <w:shd w:val="clear" w:color="auto" w:fill="FFFFFF"/>
      </w:rPr>
      <w:t>, №</w:t>
    </w:r>
    <w:r w:rsidR="002A01D7">
      <w:rPr>
        <w:rStyle w:val="a5"/>
        <w:b w:val="0"/>
        <w:bCs w:val="0"/>
        <w:color w:val="107DE6"/>
        <w:sz w:val="20"/>
        <w:szCs w:val="20"/>
        <w:u w:color="000080"/>
        <w:shd w:val="clear" w:color="auto" w:fill="FFFFFF"/>
      </w:rPr>
      <w:t>2,</w:t>
    </w:r>
    <w:r w:rsidR="002A01D7">
      <w:rPr>
        <w:rStyle w:val="a5"/>
        <w:b w:val="0"/>
        <w:bCs w:val="0"/>
        <w:color w:val="107DE6"/>
        <w:sz w:val="20"/>
        <w:szCs w:val="20"/>
        <w:u w:color="000080"/>
        <w:shd w:val="clear" w:color="auto" w:fill="FFFFFF"/>
        <w:lang w:val="en-US"/>
      </w:rPr>
      <w:t xml:space="preserve"> </w:t>
    </w:r>
    <w:r w:rsidR="00541B0C">
      <w:rPr>
        <w:rStyle w:val="a5"/>
        <w:b w:val="0"/>
        <w:bCs w:val="0"/>
        <w:color w:val="107DE6"/>
        <w:sz w:val="20"/>
        <w:szCs w:val="20"/>
        <w:u w:color="000080"/>
        <w:shd w:val="clear" w:color="auto" w:fill="FFFFFF"/>
      </w:rPr>
      <w:t>ч.2</w:t>
    </w:r>
    <w:r w:rsidRPr="007B084A">
      <w:rPr>
        <w:rStyle w:val="a5"/>
        <w:b w:val="0"/>
        <w:bCs w:val="0"/>
        <w:color w:val="107DE6"/>
        <w:sz w:val="20"/>
        <w:szCs w:val="20"/>
        <w:u w:color="000080"/>
        <w:shd w:val="clear" w:color="auto" w:fill="FFFFFF"/>
      </w:rPr>
      <w:t xml:space="preserve"> (</w:t>
    </w:r>
    <w:r>
      <w:rPr>
        <w:rStyle w:val="a5"/>
        <w:b w:val="0"/>
        <w:bCs w:val="0"/>
        <w:color w:val="107DE6"/>
        <w:sz w:val="20"/>
        <w:szCs w:val="20"/>
        <w:u w:color="000080"/>
        <w:shd w:val="clear" w:color="auto" w:fill="FFFFFF"/>
      </w:rPr>
      <w:t>201</w:t>
    </w:r>
    <w:r>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p>
  <w:p w:rsidR="00C23F97" w:rsidRPr="005B7991" w:rsidRDefault="00FC5FCC" w:rsidP="00C23F97">
    <w:pPr>
      <w:pStyle w:val="af"/>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ru</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ru</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magazine</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archive</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n</w:t>
    </w:r>
    <w:r w:rsidR="00541B0C">
      <w:rPr>
        <w:rStyle w:val="a5"/>
        <w:b w:val="0"/>
        <w:bCs w:val="0"/>
        <w:color w:val="107DE6"/>
        <w:sz w:val="20"/>
        <w:szCs w:val="20"/>
        <w:u w:color="000080"/>
        <w:shd w:val="clear" w:color="auto" w:fill="FFFFFF"/>
      </w:rPr>
      <w:t>2</w:t>
    </w:r>
    <w:r w:rsidR="002A01D7">
      <w:rPr>
        <w:rStyle w:val="a5"/>
        <w:b w:val="0"/>
        <w:bCs w:val="0"/>
        <w:color w:val="107DE6"/>
        <w:sz w:val="20"/>
        <w:szCs w:val="20"/>
        <w:u w:color="000080"/>
        <w:shd w:val="clear" w:color="auto" w:fill="FFFFFF"/>
        <w:lang w:val="en-US"/>
      </w:rPr>
      <w:t>p</w:t>
    </w:r>
    <w:r w:rsidR="00541B0C">
      <w:rPr>
        <w:rStyle w:val="a5"/>
        <w:b w:val="0"/>
        <w:bCs w:val="0"/>
        <w:color w:val="107DE6"/>
        <w:sz w:val="20"/>
        <w:szCs w:val="20"/>
        <w:u w:color="000080"/>
        <w:shd w:val="clear" w:color="auto" w:fill="FFFFFF"/>
        <w:lang w:val="en-US"/>
      </w:rPr>
      <w:t>2</w:t>
    </w:r>
    <w:r w:rsidRPr="007B084A">
      <w:rPr>
        <w:rStyle w:val="a5"/>
        <w:b w:val="0"/>
        <w:bCs w:val="0"/>
        <w:color w:val="107DE6"/>
        <w:sz w:val="20"/>
        <w:szCs w:val="20"/>
        <w:u w:color="000080"/>
        <w:shd w:val="clear" w:color="auto" w:fill="FFFFFF"/>
        <w:lang w:val="sv-SE"/>
      </w:rPr>
      <w:t>y</w:t>
    </w:r>
    <w:r>
      <w:rPr>
        <w:rStyle w:val="a5"/>
        <w:b w:val="0"/>
        <w:bCs w:val="0"/>
        <w:color w:val="107DE6"/>
        <w:sz w:val="20"/>
        <w:szCs w:val="20"/>
        <w:u w:color="000080"/>
        <w:shd w:val="clear" w:color="auto" w:fill="FFFFFF"/>
      </w:rPr>
      <w:t>201</w:t>
    </w:r>
    <w:r>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r w:rsidR="00144FFF">
      <w:rPr>
        <w:rStyle w:val="a5"/>
        <w:b w:val="0"/>
        <w:bCs w:val="0"/>
        <w:color w:val="107DE6"/>
        <w:sz w:val="20"/>
        <w:szCs w:val="20"/>
        <w:u w:color="000080"/>
        <w:shd w:val="clear" w:color="auto" w:fill="FFFFFF"/>
        <w:lang w:val="en-US"/>
      </w:rPr>
      <w:t>2916</w:t>
    </w:r>
  </w:p>
  <w:p w:rsidR="007B084A" w:rsidRPr="00630289" w:rsidRDefault="00F90F63" w:rsidP="00404201">
    <w:pPr>
      <w:pStyle w:val="af"/>
      <w:spacing w:line="240" w:lineRule="auto"/>
      <w:ind w:left="567"/>
      <w:jc w:val="left"/>
      <w:rPr>
        <w:rStyle w:val="apple-converted-space"/>
        <w:b/>
        <w:bCs/>
        <w:color w:val="107DE6"/>
        <w:sz w:val="20"/>
        <w:szCs w:val="20"/>
        <w:u w:color="000080"/>
        <w:shd w:val="clear" w:color="auto" w:fill="FFFFFF"/>
        <w:lang w:val="en-US"/>
      </w:rPr>
    </w:pPr>
  </w:p>
  <w:p w:rsidR="00206755" w:rsidRPr="00E5519B" w:rsidRDefault="0046378C" w:rsidP="00EE5198">
    <w:pPr>
      <w:pStyle w:val="af"/>
      <w:rPr>
        <w:b/>
        <w:bCs/>
        <w:color w:val="000080"/>
        <w:sz w:val="24"/>
        <w:u w:color="000080"/>
      </w:rPr>
    </w:pPr>
    <w:r w:rsidRPr="0046378C">
      <w:rPr>
        <w:b/>
        <w:bCs/>
        <w:noProof/>
        <w:color w:val="0000FF"/>
        <w:sz w:val="24"/>
      </w:rPr>
      <w:pict>
        <v:line id="_x0000_s1026" style="position:absolute;left:0;text-align:left;z-index:251661312"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7" w:rsidRDefault="002A01D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CB9"/>
    <w:multiLevelType w:val="hybridMultilevel"/>
    <w:tmpl w:val="51A80C10"/>
    <w:lvl w:ilvl="0" w:tplc="27763132">
      <w:start w:val="46"/>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61371E"/>
    <w:rsid w:val="0003391B"/>
    <w:rsid w:val="00130B63"/>
    <w:rsid w:val="00144FFF"/>
    <w:rsid w:val="001D07A6"/>
    <w:rsid w:val="002A01D7"/>
    <w:rsid w:val="003529F9"/>
    <w:rsid w:val="0046378C"/>
    <w:rsid w:val="00541B0C"/>
    <w:rsid w:val="0061371E"/>
    <w:rsid w:val="006822B5"/>
    <w:rsid w:val="00913AF6"/>
    <w:rsid w:val="009C1595"/>
    <w:rsid w:val="00A335D1"/>
    <w:rsid w:val="00B67DC7"/>
    <w:rsid w:val="00C2425F"/>
    <w:rsid w:val="00E42AF7"/>
    <w:rsid w:val="00E53E83"/>
    <w:rsid w:val="00EF5486"/>
    <w:rsid w:val="00F81ADE"/>
    <w:rsid w:val="00F90F63"/>
    <w:rsid w:val="00FC5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1E"/>
    <w:pPr>
      <w:spacing w:line="360" w:lineRule="auto"/>
      <w:ind w:right="0"/>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137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13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1371E"/>
    <w:pPr>
      <w:spacing w:before="100" w:beforeAutospacing="1" w:after="100" w:afterAutospacing="1" w:line="240" w:lineRule="auto"/>
      <w:jc w:val="left"/>
    </w:pPr>
    <w:rPr>
      <w:sz w:val="24"/>
    </w:rPr>
  </w:style>
  <w:style w:type="character" w:styleId="a5">
    <w:name w:val="Strong"/>
    <w:uiPriority w:val="22"/>
    <w:qFormat/>
    <w:rsid w:val="0061371E"/>
    <w:rPr>
      <w:b/>
      <w:bCs/>
    </w:rPr>
  </w:style>
  <w:style w:type="character" w:customStyle="1" w:styleId="apple-converted-space">
    <w:name w:val="apple-converted-space"/>
    <w:basedOn w:val="a0"/>
    <w:rsid w:val="0061371E"/>
  </w:style>
  <w:style w:type="paragraph" w:customStyle="1" w:styleId="a6">
    <w:name w:val="ИВД: Заголовок статьи"/>
    <w:basedOn w:val="1"/>
    <w:next w:val="a7"/>
    <w:link w:val="a8"/>
    <w:qFormat/>
    <w:rsid w:val="0061371E"/>
    <w:pPr>
      <w:keepLines w:val="0"/>
      <w:pageBreakBefore/>
      <w:shd w:val="clear" w:color="auto" w:fill="FFFFFF"/>
      <w:spacing w:before="0"/>
      <w:jc w:val="center"/>
    </w:pPr>
    <w:rPr>
      <w:rFonts w:ascii="Times New Roman" w:eastAsia="Times New Roman" w:hAnsi="Times New Roman" w:cs="Times New Roman"/>
      <w:color w:val="000000"/>
      <w:kern w:val="24"/>
      <w:szCs w:val="32"/>
      <w:lang w:eastAsia="en-US"/>
    </w:rPr>
  </w:style>
  <w:style w:type="paragraph" w:customStyle="1" w:styleId="a7">
    <w:name w:val="ИВД: Текст статьи"/>
    <w:basedOn w:val="a3"/>
    <w:qFormat/>
    <w:rsid w:val="0061371E"/>
    <w:pPr>
      <w:shd w:val="clear" w:color="auto" w:fill="FFFFFF"/>
      <w:spacing w:before="0" w:beforeAutospacing="0" w:after="0" w:afterAutospacing="0" w:line="360" w:lineRule="auto"/>
      <w:ind w:firstLine="709"/>
      <w:jc w:val="both"/>
    </w:pPr>
    <w:rPr>
      <w:color w:val="000000"/>
      <w:sz w:val="28"/>
    </w:rPr>
  </w:style>
  <w:style w:type="character" w:customStyle="1" w:styleId="a8">
    <w:name w:val="ИВД: Заголовок статьи Знак"/>
    <w:link w:val="a6"/>
    <w:rsid w:val="0061371E"/>
    <w:rPr>
      <w:rFonts w:ascii="Times New Roman" w:eastAsia="Times New Roman" w:hAnsi="Times New Roman" w:cs="Times New Roman"/>
      <w:b/>
      <w:bCs/>
      <w:color w:val="000000"/>
      <w:kern w:val="24"/>
      <w:sz w:val="28"/>
      <w:szCs w:val="32"/>
      <w:shd w:val="clear" w:color="auto" w:fill="FFFFFF"/>
    </w:rPr>
  </w:style>
  <w:style w:type="paragraph" w:customStyle="1" w:styleId="a9">
    <w:name w:val="ИВД: Подзаголовок"/>
    <w:basedOn w:val="2"/>
    <w:next w:val="a7"/>
    <w:link w:val="aa"/>
    <w:qFormat/>
    <w:rsid w:val="0061371E"/>
    <w:pPr>
      <w:keepLines w:val="0"/>
      <w:shd w:val="clear" w:color="auto" w:fill="FFFFFF"/>
      <w:spacing w:before="240"/>
      <w:jc w:val="center"/>
    </w:pPr>
    <w:rPr>
      <w:rFonts w:ascii="Times New Roman" w:eastAsia="Times New Roman" w:hAnsi="Times New Roman" w:cs="Times New Roman"/>
      <w:iCs/>
      <w:color w:val="000000"/>
      <w:sz w:val="28"/>
      <w:szCs w:val="28"/>
    </w:rPr>
  </w:style>
  <w:style w:type="character" w:customStyle="1" w:styleId="a4">
    <w:name w:val="Обычный (веб) Знак"/>
    <w:link w:val="a3"/>
    <w:uiPriority w:val="99"/>
    <w:rsid w:val="0061371E"/>
    <w:rPr>
      <w:rFonts w:ascii="Times New Roman" w:eastAsia="Times New Roman" w:hAnsi="Times New Roman" w:cs="Times New Roman"/>
      <w:sz w:val="24"/>
      <w:szCs w:val="24"/>
    </w:rPr>
  </w:style>
  <w:style w:type="character" w:customStyle="1" w:styleId="aa">
    <w:name w:val="ИВД: Подзаголовок Знак"/>
    <w:link w:val="a9"/>
    <w:rsid w:val="0061371E"/>
    <w:rPr>
      <w:rFonts w:ascii="Times New Roman" w:eastAsia="Times New Roman" w:hAnsi="Times New Roman" w:cs="Times New Roman"/>
      <w:b/>
      <w:bCs/>
      <w:iCs/>
      <w:color w:val="000000"/>
      <w:sz w:val="28"/>
      <w:szCs w:val="28"/>
      <w:shd w:val="clear" w:color="auto" w:fill="FFFFFF"/>
    </w:rPr>
  </w:style>
  <w:style w:type="paragraph" w:customStyle="1" w:styleId="ab">
    <w:name w:val="ИВД: Название объекта"/>
    <w:basedOn w:val="ac"/>
    <w:next w:val="a7"/>
    <w:link w:val="ad"/>
    <w:qFormat/>
    <w:rsid w:val="0061371E"/>
    <w:pPr>
      <w:spacing w:after="0" w:line="360" w:lineRule="auto"/>
      <w:jc w:val="center"/>
    </w:pPr>
    <w:rPr>
      <w:b w:val="0"/>
      <w:color w:val="auto"/>
      <w:sz w:val="28"/>
      <w:szCs w:val="20"/>
    </w:rPr>
  </w:style>
  <w:style w:type="character" w:styleId="ae">
    <w:name w:val="Hyperlink"/>
    <w:uiPriority w:val="99"/>
    <w:unhideWhenUsed/>
    <w:rsid w:val="0061371E"/>
    <w:rPr>
      <w:color w:val="0000FF"/>
      <w:u w:val="single"/>
    </w:rPr>
  </w:style>
  <w:style w:type="character" w:customStyle="1" w:styleId="ad">
    <w:name w:val="ИВД: Название объекта Знак"/>
    <w:link w:val="ab"/>
    <w:rsid w:val="0061371E"/>
    <w:rPr>
      <w:rFonts w:ascii="Times New Roman" w:eastAsia="Times New Roman" w:hAnsi="Times New Roman" w:cs="Times New Roman"/>
      <w:bCs/>
      <w:sz w:val="28"/>
      <w:szCs w:val="20"/>
    </w:rPr>
  </w:style>
  <w:style w:type="paragraph" w:styleId="af">
    <w:name w:val="header"/>
    <w:basedOn w:val="a"/>
    <w:link w:val="af0"/>
    <w:uiPriority w:val="99"/>
    <w:unhideWhenUsed/>
    <w:rsid w:val="0061371E"/>
    <w:pPr>
      <w:tabs>
        <w:tab w:val="center" w:pos="4677"/>
        <w:tab w:val="right" w:pos="9355"/>
      </w:tabs>
    </w:pPr>
  </w:style>
  <w:style w:type="character" w:customStyle="1" w:styleId="af0">
    <w:name w:val="Верхний колонтитул Знак"/>
    <w:basedOn w:val="a0"/>
    <w:link w:val="af"/>
    <w:uiPriority w:val="99"/>
    <w:rsid w:val="0061371E"/>
    <w:rPr>
      <w:rFonts w:ascii="Times New Roman" w:eastAsia="Times New Roman" w:hAnsi="Times New Roman" w:cs="Times New Roman"/>
      <w:sz w:val="28"/>
      <w:szCs w:val="24"/>
    </w:rPr>
  </w:style>
  <w:style w:type="paragraph" w:styleId="af1">
    <w:name w:val="footer"/>
    <w:basedOn w:val="a"/>
    <w:link w:val="af2"/>
    <w:uiPriority w:val="99"/>
    <w:unhideWhenUsed/>
    <w:rsid w:val="0061371E"/>
    <w:pPr>
      <w:tabs>
        <w:tab w:val="center" w:pos="4677"/>
        <w:tab w:val="right" w:pos="9355"/>
      </w:tabs>
    </w:pPr>
  </w:style>
  <w:style w:type="character" w:customStyle="1" w:styleId="af2">
    <w:name w:val="Нижний колонтитул Знак"/>
    <w:basedOn w:val="a0"/>
    <w:link w:val="af1"/>
    <w:uiPriority w:val="99"/>
    <w:rsid w:val="0061371E"/>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6137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1371E"/>
    <w:rPr>
      <w:rFonts w:asciiTheme="majorHAnsi" w:eastAsiaTheme="majorEastAsia" w:hAnsiTheme="majorHAnsi" w:cstheme="majorBidi"/>
      <w:b/>
      <w:bCs/>
      <w:color w:val="4F81BD" w:themeColor="accent1"/>
      <w:sz w:val="26"/>
      <w:szCs w:val="26"/>
      <w:lang w:eastAsia="ru-RU"/>
    </w:rPr>
  </w:style>
  <w:style w:type="paragraph" w:styleId="ac">
    <w:name w:val="caption"/>
    <w:basedOn w:val="a"/>
    <w:next w:val="a"/>
    <w:uiPriority w:val="35"/>
    <w:semiHidden/>
    <w:unhideWhenUsed/>
    <w:qFormat/>
    <w:rsid w:val="0061371E"/>
    <w:pPr>
      <w:spacing w:after="200" w:line="240" w:lineRule="auto"/>
    </w:pPr>
    <w:rPr>
      <w:b/>
      <w:bCs/>
      <w:color w:val="4F81BD" w:themeColor="accent1"/>
      <w:sz w:val="18"/>
      <w:szCs w:val="18"/>
    </w:rPr>
  </w:style>
  <w:style w:type="paragraph" w:styleId="af3">
    <w:name w:val="Balloon Text"/>
    <w:basedOn w:val="a"/>
    <w:link w:val="af4"/>
    <w:uiPriority w:val="99"/>
    <w:semiHidden/>
    <w:unhideWhenUsed/>
    <w:rsid w:val="0061371E"/>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1371E"/>
    <w:rPr>
      <w:rFonts w:ascii="Tahoma" w:eastAsia="Times New Roman" w:hAnsi="Tahoma" w:cs="Tahoma"/>
      <w:sz w:val="16"/>
      <w:szCs w:val="16"/>
      <w:lang w:eastAsia="ru-RU"/>
    </w:rPr>
  </w:style>
  <w:style w:type="paragraph" w:styleId="af5">
    <w:name w:val="No Spacing"/>
    <w:aliases w:val="Диссертация"/>
    <w:basedOn w:val="a"/>
    <w:link w:val="af6"/>
    <w:uiPriority w:val="1"/>
    <w:qFormat/>
    <w:rsid w:val="0061371E"/>
    <w:pPr>
      <w:widowControl w:val="0"/>
    </w:pPr>
    <w:rPr>
      <w:rFonts w:eastAsiaTheme="minorHAnsi" w:cstheme="minorBidi"/>
      <w:szCs w:val="22"/>
      <w:lang w:eastAsia="en-US"/>
    </w:rPr>
  </w:style>
  <w:style w:type="character" w:customStyle="1" w:styleId="af6">
    <w:name w:val="Без интервала Знак"/>
    <w:aliases w:val="Диссертация Знак"/>
    <w:link w:val="af5"/>
    <w:uiPriority w:val="1"/>
    <w:rsid w:val="0061371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nagement.tti.sfedu.ru/personal/zimovec.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PhoeniX</dc:creator>
  <cp:lastModifiedBy>2</cp:lastModifiedBy>
  <cp:revision>10</cp:revision>
  <dcterms:created xsi:type="dcterms:W3CDTF">2015-04-30T20:19:00Z</dcterms:created>
  <dcterms:modified xsi:type="dcterms:W3CDTF">2015-05-08T12:49:00Z</dcterms:modified>
</cp:coreProperties>
</file>