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8E" w:rsidRPr="006D11A6" w:rsidRDefault="00BA00DC" w:rsidP="00BA00DC">
      <w:pPr>
        <w:jc w:val="center"/>
        <w:rPr>
          <w:b/>
          <w:color w:val="000000"/>
          <w:szCs w:val="28"/>
        </w:rPr>
      </w:pPr>
      <w:r w:rsidRPr="006D11A6">
        <w:rPr>
          <w:b/>
          <w:szCs w:val="28"/>
        </w:rPr>
        <w:t>Компьютерный тренажер-эмулятор учебной цифровой вычислительной машины</w:t>
      </w:r>
    </w:p>
    <w:p w:rsidR="002F6D4A" w:rsidRPr="006D11A6" w:rsidRDefault="00BA00DC" w:rsidP="002F6D4A">
      <w:pPr>
        <w:pStyle w:val="ab"/>
        <w:jc w:val="center"/>
        <w:rPr>
          <w:i/>
          <w:szCs w:val="28"/>
          <w:vertAlign w:val="superscript"/>
        </w:rPr>
      </w:pPr>
      <w:r w:rsidRPr="006D11A6">
        <w:rPr>
          <w:i/>
          <w:szCs w:val="28"/>
        </w:rPr>
        <w:t>О.Е. Молчанов, А.С. Васильев,</w:t>
      </w:r>
      <w:r w:rsidR="006D11A6">
        <w:rPr>
          <w:i/>
          <w:szCs w:val="28"/>
        </w:rPr>
        <w:t xml:space="preserve"> </w:t>
      </w:r>
      <w:r w:rsidRPr="006D11A6">
        <w:rPr>
          <w:i/>
          <w:szCs w:val="28"/>
        </w:rPr>
        <w:t>Т</w:t>
      </w:r>
      <w:r w:rsidR="002F6D4A" w:rsidRPr="006D11A6">
        <w:rPr>
          <w:i/>
          <w:szCs w:val="28"/>
        </w:rPr>
        <w:t>.</w:t>
      </w:r>
      <w:r w:rsidRPr="006D11A6">
        <w:rPr>
          <w:i/>
          <w:szCs w:val="28"/>
        </w:rPr>
        <w:t>И</w:t>
      </w:r>
      <w:r w:rsidR="002F6D4A" w:rsidRPr="006D11A6">
        <w:rPr>
          <w:i/>
          <w:szCs w:val="28"/>
        </w:rPr>
        <w:t xml:space="preserve">. </w:t>
      </w:r>
      <w:r w:rsidRPr="006D11A6">
        <w:rPr>
          <w:i/>
          <w:szCs w:val="28"/>
        </w:rPr>
        <w:t>Белая</w:t>
      </w:r>
    </w:p>
    <w:p w:rsidR="002F6D4A" w:rsidRDefault="00BA00DC" w:rsidP="0059357B">
      <w:pPr>
        <w:pStyle w:val="ab"/>
        <w:spacing w:line="240" w:lineRule="auto"/>
        <w:jc w:val="center"/>
        <w:rPr>
          <w:i/>
          <w:sz w:val="22"/>
          <w:szCs w:val="22"/>
        </w:rPr>
      </w:pPr>
      <w:r w:rsidRPr="00044186">
        <w:rPr>
          <w:i/>
          <w:sz w:val="22"/>
          <w:szCs w:val="22"/>
        </w:rPr>
        <w:t>Военно-космическая академия имени А.Ф. Можайского</w:t>
      </w:r>
    </w:p>
    <w:p w:rsidR="006D11A6" w:rsidRPr="00044186" w:rsidRDefault="006D11A6" w:rsidP="0059357B">
      <w:pPr>
        <w:pStyle w:val="ab"/>
        <w:spacing w:line="240" w:lineRule="auto"/>
        <w:jc w:val="center"/>
        <w:rPr>
          <w:i/>
          <w:sz w:val="22"/>
          <w:szCs w:val="22"/>
        </w:rPr>
      </w:pPr>
    </w:p>
    <w:p w:rsidR="00E92344" w:rsidRPr="00044186" w:rsidRDefault="000B736B" w:rsidP="00E92344">
      <w:pPr>
        <w:spacing w:line="240" w:lineRule="auto"/>
        <w:rPr>
          <w:rStyle w:val="af"/>
          <w:b w:val="0"/>
          <w:sz w:val="22"/>
          <w:szCs w:val="22"/>
        </w:rPr>
      </w:pPr>
      <w:r w:rsidRPr="00044186">
        <w:rPr>
          <w:b/>
          <w:sz w:val="22"/>
          <w:szCs w:val="22"/>
        </w:rPr>
        <w:t>Аннотация:</w:t>
      </w:r>
      <w:r w:rsidR="006D11A6">
        <w:rPr>
          <w:b/>
          <w:sz w:val="22"/>
          <w:szCs w:val="22"/>
        </w:rPr>
        <w:t xml:space="preserve"> </w:t>
      </w:r>
      <w:r w:rsidR="00E92344" w:rsidRPr="00044186">
        <w:rPr>
          <w:rStyle w:val="af"/>
          <w:b w:val="0"/>
          <w:sz w:val="22"/>
          <w:szCs w:val="22"/>
        </w:rPr>
        <w:t>в работе рассмотрена проблема приближения теоретических знаний, обучающихся к практическим навыкам и умениям путем модернизации и оснащения учебных лабораторий в ВУЗе. Выделены основные подходы для решения поставленной задачи. Проанализированы их достоинства и недостатки. На основании проделанного анализа предложен вариант обеспечения учебной лаборатории компьютерным тренажером-эмулятором. Разработан и реализован тренажер-эмулятор учебной ЭВМ</w:t>
      </w:r>
      <w:r w:rsidRPr="00044186">
        <w:rPr>
          <w:rStyle w:val="af"/>
          <w:b w:val="0"/>
          <w:sz w:val="22"/>
          <w:szCs w:val="22"/>
        </w:rPr>
        <w:t>.</w:t>
      </w:r>
      <w:r w:rsidR="00E92344" w:rsidRPr="00044186">
        <w:rPr>
          <w:rStyle w:val="af"/>
          <w:b w:val="0"/>
          <w:sz w:val="22"/>
          <w:szCs w:val="22"/>
        </w:rPr>
        <w:t xml:space="preserve"> Состав устройств и принципы функционирования разработанного эмулятора УЦВМ соответствует составу основных устройств и принципу программного управления функционирования реальных ЦВМ. Эмулятор обладает развитой системой индикации состояния элементов и узлов, малой скоростью работы, что в целом повышает наглядность его работы и эффективность использования в учебном процессе. Объем памяти и система команд УЦВМ позволяет реализовать на эмуляторе простейшие программы, иллюстрирующие основные приемы техники программирования.</w:t>
      </w:r>
    </w:p>
    <w:p w:rsidR="000B736B" w:rsidRPr="00044186" w:rsidRDefault="000B736B" w:rsidP="00E92344">
      <w:pPr>
        <w:pStyle w:val="ae"/>
        <w:spacing w:line="240" w:lineRule="auto"/>
        <w:jc w:val="both"/>
        <w:rPr>
          <w:b w:val="0"/>
          <w:sz w:val="22"/>
          <w:szCs w:val="22"/>
        </w:rPr>
      </w:pPr>
      <w:r w:rsidRPr="00044186">
        <w:rPr>
          <w:sz w:val="22"/>
          <w:szCs w:val="22"/>
        </w:rPr>
        <w:t xml:space="preserve">Ключевые слова: </w:t>
      </w:r>
      <w:r w:rsidR="00B6596F" w:rsidRPr="00044186">
        <w:rPr>
          <w:b w:val="0"/>
          <w:sz w:val="22"/>
          <w:szCs w:val="22"/>
        </w:rPr>
        <w:t>компьютерный тренажер, учебная цифровая вычислительная машина, виртуальный тренажер, виртуальная лаборатория, тренажер-эмулятор, требования к тренажерам-эмуляторам</w:t>
      </w:r>
      <w:r w:rsidR="00FB53BD" w:rsidRPr="00044186">
        <w:rPr>
          <w:b w:val="0"/>
          <w:sz w:val="22"/>
          <w:szCs w:val="22"/>
        </w:rPr>
        <w:t>, автоматизированный обучающий комплекс</w:t>
      </w:r>
      <w:r w:rsidRPr="00044186">
        <w:rPr>
          <w:b w:val="0"/>
          <w:sz w:val="22"/>
          <w:szCs w:val="22"/>
        </w:rPr>
        <w:t>.</w:t>
      </w:r>
    </w:p>
    <w:p w:rsidR="00BA00DC" w:rsidRPr="00044186" w:rsidRDefault="00BA00DC" w:rsidP="00BA00DC">
      <w:pPr>
        <w:ind w:firstLine="708"/>
        <w:rPr>
          <w:color w:val="000000"/>
          <w:sz w:val="22"/>
          <w:szCs w:val="22"/>
        </w:rPr>
      </w:pPr>
    </w:p>
    <w:p w:rsidR="00BA00DC" w:rsidRPr="00BD169E" w:rsidRDefault="00BA00DC" w:rsidP="00BA00DC">
      <w:pPr>
        <w:ind w:firstLine="708"/>
        <w:rPr>
          <w:color w:val="000000"/>
          <w:szCs w:val="28"/>
        </w:rPr>
      </w:pPr>
      <w:r w:rsidRPr="00BD169E">
        <w:rPr>
          <w:color w:val="000000"/>
          <w:szCs w:val="28"/>
        </w:rPr>
        <w:t>Одним из направлений развития высшей школы в настоящее время является задача максимального приближения теоретических знаний, обучаемых к практическому применению. При этом время профессиональной адаптации выпускника-специалиста и вхождение его в производственный процесс должно быть минимальным</w:t>
      </w:r>
      <w:r w:rsidR="00F51554" w:rsidRPr="00BD169E">
        <w:rPr>
          <w:color w:val="000000"/>
          <w:szCs w:val="28"/>
        </w:rPr>
        <w:t>(</w:t>
      </w:r>
      <w:r w:rsidR="00F51554" w:rsidRPr="00BD169E">
        <w:rPr>
          <w:szCs w:val="28"/>
          <w:bdr w:val="none" w:sz="0" w:space="0" w:color="auto" w:frame="1"/>
          <w:shd w:val="clear" w:color="auto" w:fill="FFFFFF"/>
        </w:rPr>
        <w:t>Приказ Минобрнауки России от 12 марта 2015 года № 219 «Об утверждении федерального государственного образовательного стандарта высшего образования по направлению подготовки 09.03.02 информационные системы и технологии (уровень бакалавриата)</w:t>
      </w:r>
      <w:r w:rsidR="00977B1C">
        <w:rPr>
          <w:szCs w:val="28"/>
          <w:bdr w:val="none" w:sz="0" w:space="0" w:color="auto" w:frame="1"/>
          <w:shd w:val="clear" w:color="auto" w:fill="FFFFFF"/>
        </w:rPr>
        <w:t>»</w:t>
      </w:r>
      <w:r w:rsidRPr="00BD169E">
        <w:rPr>
          <w:color w:val="000000"/>
          <w:szCs w:val="28"/>
        </w:rPr>
        <w:t>.  Для решения поставленной задачи используют два основных подхода</w:t>
      </w:r>
      <w:r w:rsidR="00BB5B56" w:rsidRPr="00BD169E">
        <w:rPr>
          <w:color w:val="000000"/>
          <w:szCs w:val="28"/>
        </w:rPr>
        <w:t xml:space="preserve"> [1]</w:t>
      </w:r>
      <w:r w:rsidRPr="00BD169E">
        <w:rPr>
          <w:color w:val="000000"/>
          <w:szCs w:val="28"/>
        </w:rPr>
        <w:t>:</w:t>
      </w:r>
    </w:p>
    <w:p w:rsidR="00BA00DC" w:rsidRPr="00BD169E" w:rsidRDefault="00BA00DC" w:rsidP="00BA00DC">
      <w:pPr>
        <w:ind w:firstLine="708"/>
        <w:rPr>
          <w:color w:val="000000"/>
          <w:szCs w:val="28"/>
        </w:rPr>
      </w:pPr>
      <w:r w:rsidRPr="00BD169E">
        <w:rPr>
          <w:b/>
          <w:i/>
          <w:color w:val="000000"/>
          <w:szCs w:val="28"/>
        </w:rPr>
        <w:t>использование реальных лабораторных установок и стендов</w:t>
      </w:r>
      <w:r w:rsidRPr="00BD169E">
        <w:rPr>
          <w:color w:val="000000"/>
          <w:szCs w:val="28"/>
        </w:rPr>
        <w:t xml:space="preserve"> в процессе отработки практических умений и навыков. Данный подход является наиболее эффективным решением поставленной задачи, так как позволяет будущим специалистам проверить свои теоретические знания на практике и преодолеть психологический дискомфорт при освоении новой </w:t>
      </w:r>
      <w:r w:rsidRPr="00BD169E">
        <w:rPr>
          <w:color w:val="000000"/>
          <w:szCs w:val="28"/>
        </w:rPr>
        <w:lastRenderedPageBreak/>
        <w:t>техники</w:t>
      </w:r>
      <w:r w:rsidR="00542221" w:rsidRPr="00BD169E">
        <w:rPr>
          <w:color w:val="000000"/>
          <w:szCs w:val="28"/>
        </w:rPr>
        <w:t xml:space="preserve"> [</w:t>
      </w:r>
      <w:r w:rsidR="006A2431" w:rsidRPr="006A2431">
        <w:rPr>
          <w:color w:val="000000"/>
          <w:szCs w:val="28"/>
        </w:rPr>
        <w:t>2, 3</w:t>
      </w:r>
      <w:r w:rsidR="00542221" w:rsidRPr="00BD169E">
        <w:rPr>
          <w:color w:val="000000"/>
          <w:szCs w:val="28"/>
        </w:rPr>
        <w:t>]</w:t>
      </w:r>
      <w:r w:rsidRPr="00BD169E">
        <w:rPr>
          <w:color w:val="000000"/>
          <w:szCs w:val="28"/>
        </w:rPr>
        <w:t xml:space="preserve">. Следует отметить, что достоинствами данного подхода являются: </w:t>
      </w:r>
      <w:r w:rsidRPr="00BD169E">
        <w:rPr>
          <w:i/>
          <w:color w:val="000000"/>
          <w:szCs w:val="28"/>
        </w:rPr>
        <w:t>знакомство с реальной техникой, используемой на производстве; возможность проведения различных натурных экспериментов; высокая степень наглядности отображения реальных процессов; программная и конструктивная адекватность; доведение до автоматизма профессиональных навыков.</w:t>
      </w:r>
      <w:r w:rsidRPr="00BD169E">
        <w:rPr>
          <w:color w:val="000000"/>
          <w:szCs w:val="28"/>
        </w:rPr>
        <w:t xml:space="preserve">  К недостаткам следует отнести: </w:t>
      </w:r>
      <w:r w:rsidRPr="00BD169E">
        <w:rPr>
          <w:i/>
          <w:color w:val="000000"/>
          <w:szCs w:val="28"/>
        </w:rPr>
        <w:t>стареющая элементная база; ограниченность парка лабораторных установок; высокая стоимость лабораторного оборудования; высокая стоимость эксплуатации оборудования;</w:t>
      </w:r>
    </w:p>
    <w:p w:rsidR="00BA00DC" w:rsidRPr="00BD169E" w:rsidRDefault="00BA00DC" w:rsidP="00BA00DC">
      <w:pPr>
        <w:ind w:firstLine="708"/>
        <w:rPr>
          <w:i/>
          <w:szCs w:val="28"/>
        </w:rPr>
      </w:pPr>
      <w:r w:rsidRPr="00BD169E">
        <w:rPr>
          <w:b/>
          <w:i/>
          <w:color w:val="000000"/>
          <w:szCs w:val="28"/>
        </w:rPr>
        <w:t>использование виртуальных компьютерных тренажеров</w:t>
      </w:r>
      <w:r w:rsidRPr="00BD169E">
        <w:rPr>
          <w:b/>
          <w:color w:val="000000"/>
          <w:szCs w:val="28"/>
        </w:rPr>
        <w:t xml:space="preserve"> - </w:t>
      </w:r>
      <w:r w:rsidRPr="00BD169E">
        <w:rPr>
          <w:color w:val="000000"/>
          <w:szCs w:val="28"/>
        </w:rPr>
        <w:t>компьютерные тренажеры предназначаются для отработки практических умений и навыков, а также развития творческих способностей, профессиональной интуиции и умения работать в команде. Кроме этого, компьютерные тренажеры используются для отработки умений и навыков решения задач. В этом случае они обеспечивают получение обучающимися краткой информации по теории, тренировку на различных уровнях самостоятельности, контроль и самоконтроль</w:t>
      </w:r>
      <w:r w:rsidR="00542221" w:rsidRPr="00BD169E">
        <w:rPr>
          <w:color w:val="000000"/>
          <w:szCs w:val="28"/>
        </w:rPr>
        <w:t xml:space="preserve"> [</w:t>
      </w:r>
      <w:r w:rsidR="002A253D" w:rsidRPr="002A253D">
        <w:rPr>
          <w:color w:val="000000"/>
          <w:szCs w:val="28"/>
        </w:rPr>
        <w:t xml:space="preserve">4, </w:t>
      </w:r>
      <w:r w:rsidR="00542221" w:rsidRPr="00BD169E">
        <w:rPr>
          <w:color w:val="000000"/>
          <w:szCs w:val="28"/>
        </w:rPr>
        <w:t>5 - 8]</w:t>
      </w:r>
      <w:r w:rsidRPr="00BD169E">
        <w:rPr>
          <w:color w:val="000000"/>
          <w:szCs w:val="28"/>
        </w:rPr>
        <w:t xml:space="preserve">. К достоинствам данного подхода относят: </w:t>
      </w:r>
      <w:r w:rsidRPr="00BD169E">
        <w:rPr>
          <w:i/>
          <w:color w:val="000000"/>
          <w:szCs w:val="28"/>
        </w:rPr>
        <w:t xml:space="preserve">неограниченное (в разумных пределах) время функционирования тренажеров; возможность тиражирования программы под реальное количество обучающихся; возможность индивидуального обучения; возможность контроля занятия и оценки результатов выполнения задания; возможность дистанционного </w:t>
      </w:r>
      <w:r w:rsidR="00977B1C" w:rsidRPr="00BD169E">
        <w:rPr>
          <w:i/>
          <w:color w:val="000000"/>
          <w:szCs w:val="28"/>
        </w:rPr>
        <w:t>обучения.</w:t>
      </w:r>
      <w:r w:rsidR="00977B1C" w:rsidRPr="00BD169E">
        <w:rPr>
          <w:szCs w:val="28"/>
        </w:rPr>
        <w:t xml:space="preserve"> К</w:t>
      </w:r>
      <w:r w:rsidRPr="00BD169E">
        <w:rPr>
          <w:szCs w:val="28"/>
        </w:rPr>
        <w:t xml:space="preserve"> недостаткам данного подхода следует отнести: </w:t>
      </w:r>
      <w:r w:rsidRPr="00BD169E">
        <w:rPr>
          <w:i/>
          <w:szCs w:val="28"/>
        </w:rPr>
        <w:t>высокая стоимость разработки тренажера; очень часто система работает по принципу черного ящика; высокие требования к производительности аппаратных средств.</w:t>
      </w:r>
      <w:r w:rsidRPr="00BD169E">
        <w:rPr>
          <w:b/>
          <w:szCs w:val="28"/>
        </w:rPr>
        <w:br/>
      </w:r>
      <w:r w:rsidRPr="00BD169E">
        <w:rPr>
          <w:szCs w:val="28"/>
        </w:rPr>
        <w:tab/>
        <w:t xml:space="preserve">Для повышения эффективности процесса обучения и приближения теоретических знаний к практическим умениям и навыкам на кафедре была разработана аппаратная модель универсальной цифровой вычислительной </w:t>
      </w:r>
      <w:r w:rsidRPr="00BD169E">
        <w:rPr>
          <w:szCs w:val="28"/>
        </w:rPr>
        <w:lastRenderedPageBreak/>
        <w:t>машины в «разрезе», которая была реализована на интегральных микросхемах и позволяла наглядно обучать принципам построения и функционирования любого вычислительного средства с программным управлением [</w:t>
      </w:r>
      <w:r w:rsidR="00542221" w:rsidRPr="00BD169E">
        <w:rPr>
          <w:szCs w:val="28"/>
        </w:rPr>
        <w:t>2, 5</w:t>
      </w:r>
      <w:r w:rsidRPr="00BD169E">
        <w:rPr>
          <w:szCs w:val="28"/>
        </w:rPr>
        <w:t xml:space="preserve">]. Данная установка более четырех десятилетий использовалась в учебном процессе, но в настоящее время потеряла свою работоспособность и восстановлению не подлежит. Поэтому встал вопрос о сохранении «обучающего потенциала» установки и разработки ее новой модели в виде аппаратно-программного эмулятора на основе современных компьютерных технологий. Требования к тренажеру-эмулятору состоят в следующем: </w:t>
      </w:r>
      <w:r w:rsidRPr="00BD169E">
        <w:rPr>
          <w:i/>
          <w:szCs w:val="28"/>
        </w:rPr>
        <w:t>наглядность архитектуры; наглядность отображения программного управления вычислительным процессом; реализация дополнительных механизмов программного управления; простота управления; наличие системы индикации; отображение состояния и работу машины в «разрезе».</w:t>
      </w:r>
    </w:p>
    <w:p w:rsidR="00BA00DC" w:rsidRPr="00BD169E" w:rsidRDefault="00BA00DC" w:rsidP="00BA00DC">
      <w:pPr>
        <w:tabs>
          <w:tab w:val="left" w:pos="993"/>
        </w:tabs>
        <w:ind w:firstLine="709"/>
        <w:rPr>
          <w:szCs w:val="28"/>
        </w:rPr>
      </w:pPr>
      <w:r w:rsidRPr="00BD169E">
        <w:rPr>
          <w:szCs w:val="28"/>
        </w:rPr>
        <w:tab/>
        <w:t>В соответствии с этими требованиями был разработан компьютерный тренажер-эмулятор «Учебная ЦВМ», который выполняет две основные функции – обработку информации и управление этой обработкой</w:t>
      </w:r>
      <w:r w:rsidR="00542221" w:rsidRPr="00BD169E">
        <w:rPr>
          <w:szCs w:val="28"/>
        </w:rPr>
        <w:t xml:space="preserve"> [5, 9, 10]</w:t>
      </w:r>
      <w:r w:rsidRPr="00BD169E">
        <w:rPr>
          <w:szCs w:val="28"/>
        </w:rPr>
        <w:t>.</w:t>
      </w:r>
    </w:p>
    <w:p w:rsidR="00BA00DC" w:rsidRPr="00BD169E" w:rsidRDefault="00BA00DC" w:rsidP="00BA00DC">
      <w:pPr>
        <w:shd w:val="clear" w:color="auto" w:fill="FFFFFF"/>
        <w:ind w:firstLine="709"/>
        <w:rPr>
          <w:szCs w:val="28"/>
        </w:rPr>
      </w:pPr>
      <w:r w:rsidRPr="00BD169E">
        <w:rPr>
          <w:szCs w:val="28"/>
        </w:rPr>
        <w:t>На левой вертикальной панели (рис.1) изображена структурная схема устройства управления, на средней вертикальной панели - структура запоминающего устройства, на правой вер</w:t>
      </w:r>
      <w:r w:rsidRPr="00BD169E">
        <w:rPr>
          <w:szCs w:val="28"/>
        </w:rPr>
        <w:softHyphen/>
        <w:t>тикальной панели изображена структура арифметического и выходного устройства УЦВМ. Все элементы и узлы на структурных схемах содержат индикаторы</w:t>
      </w:r>
      <w:r w:rsidR="00542221" w:rsidRPr="00BD169E">
        <w:rPr>
          <w:szCs w:val="28"/>
          <w:lang w:val="en-US"/>
        </w:rPr>
        <w:t xml:space="preserve"> [5, 10]</w:t>
      </w:r>
      <w:r w:rsidRPr="00BD169E">
        <w:rPr>
          <w:szCs w:val="28"/>
        </w:rPr>
        <w:t>.</w:t>
      </w:r>
    </w:p>
    <w:p w:rsidR="00BA00DC" w:rsidRPr="00BD169E" w:rsidRDefault="007207B9" w:rsidP="00542221">
      <w:pPr>
        <w:tabs>
          <w:tab w:val="left" w:pos="993"/>
        </w:tabs>
        <w:jc w:val="center"/>
        <w:rPr>
          <w:szCs w:val="28"/>
        </w:rPr>
      </w:pPr>
      <w:r w:rsidRPr="00AC74CB">
        <w:rPr>
          <w:noProof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in;height:299.25pt;visibility:visible;mso-wrap-style:square">
            <v:imagedata r:id="rId7" o:title="3333"/>
          </v:shape>
        </w:pict>
      </w:r>
    </w:p>
    <w:p w:rsidR="00BA00DC" w:rsidRPr="00BD169E" w:rsidRDefault="00BA00DC" w:rsidP="00BA00DC">
      <w:pPr>
        <w:shd w:val="clear" w:color="auto" w:fill="FFFFFF"/>
        <w:ind w:firstLine="709"/>
        <w:rPr>
          <w:szCs w:val="28"/>
        </w:rPr>
      </w:pPr>
      <w:r w:rsidRPr="00BD169E">
        <w:rPr>
          <w:szCs w:val="28"/>
        </w:rPr>
        <w:t>Рис. 1. – Лицевая панель компьютерного тренажера-эмулятора</w:t>
      </w:r>
    </w:p>
    <w:p w:rsidR="00BA00DC" w:rsidRPr="00BD169E" w:rsidRDefault="00BA00DC" w:rsidP="00BA00DC">
      <w:pPr>
        <w:tabs>
          <w:tab w:val="left" w:pos="993"/>
        </w:tabs>
        <w:ind w:firstLine="992"/>
        <w:rPr>
          <w:i/>
          <w:szCs w:val="28"/>
        </w:rPr>
      </w:pPr>
      <w:r w:rsidRPr="00BD169E">
        <w:rPr>
          <w:b/>
          <w:i/>
          <w:iCs/>
          <w:szCs w:val="28"/>
        </w:rPr>
        <w:t>Запоминающее устройство УЦВМ</w:t>
      </w:r>
      <w:r w:rsidRPr="00BD169E">
        <w:rPr>
          <w:szCs w:val="28"/>
        </w:rPr>
        <w:t xml:space="preserve"> предназначено для хранения кодов команд программы и чисел, и представляет собой адресное ЗУ с произвольным доступом, построенное по одномерной схеме.  В состав ЗУ входят: </w:t>
      </w:r>
      <w:r w:rsidRPr="00BD169E">
        <w:rPr>
          <w:i/>
          <w:szCs w:val="28"/>
        </w:rPr>
        <w:t>блок хранения кодов (БХК); группа разрядных формирователей; группа усилителей; группа клапанов (К); триггер восстановления (Тр. В); регистр адреса (РА); дешифратор адреса; группа адресных формирователей.</w:t>
      </w:r>
    </w:p>
    <w:p w:rsidR="00BA00DC" w:rsidRPr="00BD169E" w:rsidRDefault="00BA00DC" w:rsidP="00BA00DC">
      <w:pPr>
        <w:shd w:val="clear" w:color="auto" w:fill="FFFFFF"/>
        <w:ind w:firstLine="709"/>
        <w:rPr>
          <w:i/>
          <w:szCs w:val="28"/>
        </w:rPr>
      </w:pPr>
      <w:r w:rsidRPr="00BD169E">
        <w:rPr>
          <w:b/>
          <w:i/>
          <w:iCs/>
          <w:szCs w:val="28"/>
        </w:rPr>
        <w:t>Арифметическое устройство УЦВМ</w:t>
      </w:r>
      <w:r w:rsidRPr="00BD169E">
        <w:rPr>
          <w:szCs w:val="28"/>
        </w:rPr>
        <w:t xml:space="preserve"> предназначено для выполнения двух арифметических операций (сложения и вычитания) и двух посылочных операций - приёма кода в АУ и выдачи кода из него. Операнды, используемые в операциях представляются дробными в форме с фиксированной запятой. В арифметическом устройстве операция сложения и операция вычитания выполняются с использованием модифицированных обратных кодов. Число, являющееся результатом выполнения операции, </w:t>
      </w:r>
      <w:r w:rsidRPr="00BD169E">
        <w:rPr>
          <w:szCs w:val="28"/>
        </w:rPr>
        <w:lastRenderedPageBreak/>
        <w:t>выдается из АУ в ЗУ или в выходное уст</w:t>
      </w:r>
      <w:r w:rsidRPr="00BD169E">
        <w:rPr>
          <w:szCs w:val="28"/>
        </w:rPr>
        <w:softHyphen/>
        <w:t>ройство в прямом коде.  В состав АУ входят</w:t>
      </w:r>
      <w:r w:rsidRPr="00BD169E">
        <w:rPr>
          <w:color w:val="C0504D"/>
          <w:szCs w:val="28"/>
        </w:rPr>
        <w:t xml:space="preserve">: </w:t>
      </w:r>
      <w:r w:rsidRPr="00BD169E">
        <w:rPr>
          <w:i/>
          <w:szCs w:val="28"/>
        </w:rPr>
        <w:t>регистр числа (РЧ); параллельный накапливающий сумматор (См); пять групп клапанов (K</w:t>
      </w:r>
      <w:r w:rsidRPr="00BD169E">
        <w:rPr>
          <w:i/>
          <w:szCs w:val="28"/>
          <w:vertAlign w:val="subscript"/>
        </w:rPr>
        <w:t>1</w:t>
      </w:r>
      <w:r w:rsidRPr="00BD169E">
        <w:rPr>
          <w:i/>
          <w:szCs w:val="28"/>
        </w:rPr>
        <w:t>, K</w:t>
      </w:r>
      <w:r w:rsidRPr="00BD169E">
        <w:rPr>
          <w:i/>
          <w:szCs w:val="28"/>
          <w:vertAlign w:val="subscript"/>
        </w:rPr>
        <w:t>2</w:t>
      </w:r>
      <w:r w:rsidRPr="00BD169E">
        <w:rPr>
          <w:i/>
          <w:szCs w:val="28"/>
        </w:rPr>
        <w:t>, К</w:t>
      </w:r>
      <w:r w:rsidRPr="00BD169E">
        <w:rPr>
          <w:i/>
          <w:szCs w:val="28"/>
          <w:vertAlign w:val="subscript"/>
        </w:rPr>
        <w:t>3</w:t>
      </w:r>
      <w:r w:rsidRPr="00BD169E">
        <w:rPr>
          <w:i/>
          <w:szCs w:val="28"/>
        </w:rPr>
        <w:t>, К</w:t>
      </w:r>
      <w:r w:rsidRPr="00BD169E">
        <w:rPr>
          <w:i/>
          <w:szCs w:val="28"/>
          <w:vertAlign w:val="subscript"/>
        </w:rPr>
        <w:t>4</w:t>
      </w:r>
      <w:r w:rsidRPr="00BD169E">
        <w:rPr>
          <w:i/>
          <w:szCs w:val="28"/>
        </w:rPr>
        <w:t xml:space="preserve"> и К</w:t>
      </w:r>
      <w:r w:rsidRPr="00BD169E">
        <w:rPr>
          <w:i/>
          <w:szCs w:val="28"/>
          <w:vertAlign w:val="subscript"/>
        </w:rPr>
        <w:t>5</w:t>
      </w:r>
      <w:r w:rsidRPr="00BD169E">
        <w:rPr>
          <w:i/>
          <w:szCs w:val="28"/>
        </w:rPr>
        <w:t>); триггер регистра числа (Тр.РЧ).</w:t>
      </w:r>
    </w:p>
    <w:p w:rsidR="00BA00DC" w:rsidRPr="00BD169E" w:rsidRDefault="00BA00DC" w:rsidP="00BA00DC">
      <w:pPr>
        <w:ind w:firstLine="709"/>
        <w:rPr>
          <w:szCs w:val="28"/>
        </w:rPr>
      </w:pPr>
      <w:r w:rsidRPr="00BD169E">
        <w:rPr>
          <w:b/>
          <w:i/>
          <w:iCs/>
          <w:szCs w:val="28"/>
        </w:rPr>
        <w:t>Устройство управления УЦВМ</w:t>
      </w:r>
      <w:r w:rsidRPr="00BD169E">
        <w:rPr>
          <w:szCs w:val="28"/>
        </w:rPr>
        <w:t xml:space="preserve"> выполняет две функции:</w:t>
      </w:r>
    </w:p>
    <w:p w:rsidR="00BA00DC" w:rsidRPr="00BD169E" w:rsidRDefault="00BA00DC" w:rsidP="00BA00DC">
      <w:pPr>
        <w:shd w:val="clear" w:color="auto" w:fill="FFFFFF"/>
        <w:ind w:firstLine="709"/>
        <w:rPr>
          <w:szCs w:val="28"/>
        </w:rPr>
      </w:pPr>
      <w:r w:rsidRPr="00BD169E">
        <w:rPr>
          <w:szCs w:val="28"/>
        </w:rPr>
        <w:t>1) формирует адрес очередной команды, извлекаемой из ЗУ и поступающей в УУ для исполнения;</w:t>
      </w:r>
    </w:p>
    <w:p w:rsidR="00BA00DC" w:rsidRPr="00BD169E" w:rsidRDefault="00BA00DC" w:rsidP="00BA00DC">
      <w:pPr>
        <w:shd w:val="clear" w:color="auto" w:fill="FFFFFF"/>
        <w:ind w:firstLine="709"/>
        <w:rPr>
          <w:szCs w:val="28"/>
        </w:rPr>
      </w:pPr>
      <w:r w:rsidRPr="00BD169E">
        <w:rPr>
          <w:szCs w:val="28"/>
        </w:rPr>
        <w:t>2) вырабатывает управляющие сигналы, под воздействием кото</w:t>
      </w:r>
      <w:r w:rsidRPr="00BD169E">
        <w:rPr>
          <w:szCs w:val="28"/>
        </w:rPr>
        <w:softHyphen/>
        <w:t>рых происходит извлечение команды из ЗУ и исполнение команды, принятой в УУ.</w:t>
      </w:r>
    </w:p>
    <w:p w:rsidR="00BA00DC" w:rsidRPr="00BD169E" w:rsidRDefault="00BA00DC" w:rsidP="00BA00DC">
      <w:pPr>
        <w:shd w:val="clear" w:color="auto" w:fill="FFFFFF"/>
        <w:ind w:firstLine="709"/>
        <w:rPr>
          <w:szCs w:val="28"/>
        </w:rPr>
      </w:pPr>
      <w:r w:rsidRPr="00BD169E">
        <w:rPr>
          <w:szCs w:val="28"/>
        </w:rPr>
        <w:t>В устройстве управления УЦВМ используется естественный порядок выборки команд. Адрес очередной команды образуется путём прибавления единицы к адресу предыдущей команды. Для нарушения естественного порядка выборки команд используются команды пере</w:t>
      </w:r>
      <w:r w:rsidRPr="00BD169E">
        <w:rPr>
          <w:szCs w:val="28"/>
        </w:rPr>
        <w:softHyphen/>
        <w:t>дачи управления: условный и безусловный переходы.</w:t>
      </w:r>
    </w:p>
    <w:p w:rsidR="00BA00DC" w:rsidRPr="00BD169E" w:rsidRDefault="00BA00DC" w:rsidP="00BA00DC">
      <w:pPr>
        <w:shd w:val="clear" w:color="auto" w:fill="FFFFFF"/>
        <w:ind w:firstLine="992"/>
        <w:rPr>
          <w:szCs w:val="28"/>
        </w:rPr>
      </w:pPr>
      <w:r w:rsidRPr="00BD169E">
        <w:rPr>
          <w:szCs w:val="28"/>
        </w:rPr>
        <w:t xml:space="preserve">В состав устройства управления входят: </w:t>
      </w:r>
      <w:r w:rsidRPr="00BD169E">
        <w:rPr>
          <w:i/>
          <w:szCs w:val="28"/>
        </w:rPr>
        <w:t>регистр команд (РК); счетчик команд (СчК); дешифратор кода операции (ДКО); блок управления операциями (БУО); временной распределитель (ВР); генератор тактовых импульсов (ГТИ); триггер пуска (ТрП); триггер регистра команд (ТрРК); пять групп клапанов (К</w:t>
      </w:r>
      <w:r w:rsidRPr="00BD169E">
        <w:rPr>
          <w:i/>
          <w:szCs w:val="28"/>
          <w:vertAlign w:val="subscript"/>
        </w:rPr>
        <w:t>1</w:t>
      </w:r>
      <w:r w:rsidRPr="00BD169E">
        <w:rPr>
          <w:i/>
          <w:szCs w:val="28"/>
        </w:rPr>
        <w:t>, К</w:t>
      </w:r>
      <w:r w:rsidRPr="00BD169E">
        <w:rPr>
          <w:i/>
          <w:szCs w:val="28"/>
          <w:vertAlign w:val="subscript"/>
        </w:rPr>
        <w:t>2</w:t>
      </w:r>
      <w:r w:rsidRPr="00BD169E">
        <w:rPr>
          <w:i/>
          <w:szCs w:val="28"/>
        </w:rPr>
        <w:t>, К</w:t>
      </w:r>
      <w:r w:rsidRPr="00BD169E">
        <w:rPr>
          <w:i/>
          <w:szCs w:val="28"/>
          <w:vertAlign w:val="subscript"/>
        </w:rPr>
        <w:t>3</w:t>
      </w:r>
      <w:r w:rsidRPr="00BD169E">
        <w:rPr>
          <w:i/>
          <w:szCs w:val="28"/>
        </w:rPr>
        <w:t>, К</w:t>
      </w:r>
      <w:r w:rsidRPr="00BD169E">
        <w:rPr>
          <w:i/>
          <w:szCs w:val="28"/>
          <w:vertAlign w:val="subscript"/>
        </w:rPr>
        <w:t>4</w:t>
      </w:r>
      <w:r w:rsidRPr="00BD169E">
        <w:rPr>
          <w:i/>
          <w:szCs w:val="28"/>
        </w:rPr>
        <w:t xml:space="preserve"> и К</w:t>
      </w:r>
      <w:r w:rsidRPr="00BD169E">
        <w:rPr>
          <w:i/>
          <w:szCs w:val="28"/>
          <w:vertAlign w:val="subscript"/>
        </w:rPr>
        <w:t>5</w:t>
      </w:r>
      <w:r w:rsidRPr="00BD169E">
        <w:rPr>
          <w:i/>
          <w:szCs w:val="28"/>
        </w:rPr>
        <w:t xml:space="preserve">). </w:t>
      </w:r>
      <w:r w:rsidRPr="00BD169E">
        <w:rPr>
          <w:szCs w:val="28"/>
        </w:rPr>
        <w:t>С устройством управления связан пульт управления, с по</w:t>
      </w:r>
      <w:r w:rsidRPr="00BD169E">
        <w:rPr>
          <w:szCs w:val="28"/>
        </w:rPr>
        <w:softHyphen/>
        <w:t>мощью которого осуществляется пуск машины и занесение на счёт</w:t>
      </w:r>
      <w:r w:rsidRPr="00BD169E">
        <w:rPr>
          <w:szCs w:val="28"/>
        </w:rPr>
        <w:softHyphen/>
        <w:t>чик команд адреса первой команды программы.</w:t>
      </w:r>
    </w:p>
    <w:p w:rsidR="00BA00DC" w:rsidRPr="00BD169E" w:rsidRDefault="00BA00DC" w:rsidP="00BA00DC">
      <w:pPr>
        <w:ind w:firstLine="992"/>
        <w:rPr>
          <w:szCs w:val="28"/>
        </w:rPr>
      </w:pPr>
      <w:r w:rsidRPr="00BD169E">
        <w:rPr>
          <w:b/>
          <w:i/>
          <w:iCs/>
          <w:szCs w:val="28"/>
        </w:rPr>
        <w:t>Входное устройство УЦВМ</w:t>
      </w:r>
      <w:r w:rsidRPr="00BD169E">
        <w:rPr>
          <w:szCs w:val="28"/>
        </w:rPr>
        <w:t xml:space="preserve"> предназначено для ввода прямых кодов чисел и кодов команд программы в блок хра</w:t>
      </w:r>
      <w:r w:rsidRPr="00BD169E">
        <w:rPr>
          <w:szCs w:val="28"/>
        </w:rPr>
        <w:softHyphen/>
        <w:t>нения кодов ЗУ. В УЦВМ используется входное устройство простейшего типа, состоящее из двух групп ключей. С помощью од</w:t>
      </w:r>
      <w:r w:rsidRPr="00BD169E">
        <w:rPr>
          <w:szCs w:val="28"/>
        </w:rPr>
        <w:softHyphen/>
        <w:t xml:space="preserve">ной группы ключей набирается двоичный номер ячейки памяти, в которую должен быть введён код. С помощью другой группы ключей набирается двоичный код, вводимый в ячейку памяти. Ввод </w:t>
      </w:r>
      <w:r w:rsidRPr="00BD169E">
        <w:rPr>
          <w:szCs w:val="28"/>
        </w:rPr>
        <w:lastRenderedPageBreak/>
        <w:t>набранного кода в заданную ячейку памяти осуществляется при нажатии кнопки «Ввод».</w:t>
      </w:r>
    </w:p>
    <w:p w:rsidR="00BA00DC" w:rsidRPr="00BD169E" w:rsidRDefault="00BA00DC" w:rsidP="00BA00DC">
      <w:pPr>
        <w:shd w:val="clear" w:color="auto" w:fill="FFFFFF"/>
        <w:ind w:firstLine="992"/>
        <w:rPr>
          <w:szCs w:val="28"/>
        </w:rPr>
      </w:pPr>
      <w:r w:rsidRPr="00BD169E">
        <w:rPr>
          <w:b/>
          <w:i/>
          <w:iCs/>
          <w:szCs w:val="28"/>
        </w:rPr>
        <w:t>Выходное устройство УЦВМ</w:t>
      </w:r>
      <w:r w:rsidRPr="00BD169E">
        <w:rPr>
          <w:szCs w:val="28"/>
        </w:rPr>
        <w:t xml:space="preserve"> предназначено для вывода из машины прямого кода числа, являющегося результатом выполнения текущей команды. В УЦВМ используется выходное устройство про</w:t>
      </w:r>
      <w:r w:rsidRPr="00BD169E">
        <w:rPr>
          <w:szCs w:val="28"/>
        </w:rPr>
        <w:softHyphen/>
        <w:t>стейшего типа, состоящее из регистра выхода (РВ) и группы кла</w:t>
      </w:r>
      <w:r w:rsidRPr="00BD169E">
        <w:rPr>
          <w:szCs w:val="28"/>
        </w:rPr>
        <w:softHyphen/>
        <w:t>панов К, используемых для приёма на регистр выхода кода числа из сумматора АУ. Клапаны К открыты при единичном состоянии триггера регистра выхода (ТрРВ).</w:t>
      </w:r>
    </w:p>
    <w:p w:rsidR="00BA00DC" w:rsidRPr="00BD169E" w:rsidRDefault="00BA00DC" w:rsidP="00BA00DC">
      <w:pPr>
        <w:ind w:firstLine="709"/>
        <w:rPr>
          <w:szCs w:val="28"/>
        </w:rPr>
      </w:pPr>
      <w:r w:rsidRPr="00BD169E">
        <w:rPr>
          <w:szCs w:val="28"/>
        </w:rPr>
        <w:t>Состав устройств и принципы функционирования разработанного эмулятора УЦВМ соответствует составу основных устройств и принципу программного управления функционирования реальных ЦВМ. Эмулятор обладает развитой системой индикации состояния элементов и узлов, малой скоростью работы, что в целом повышает наглядность его работы и эффективность использования в учебном процессе. Объем памяти и система команд УЦВМ позволяет реализовать на эмуляторе простейшие программы, иллюстрирующие основные приемы техники программирования.</w:t>
      </w:r>
    </w:p>
    <w:p w:rsidR="00BA00DC" w:rsidRPr="00BD169E" w:rsidRDefault="00BA00DC" w:rsidP="00BA00DC">
      <w:pPr>
        <w:ind w:firstLine="709"/>
        <w:rPr>
          <w:szCs w:val="28"/>
        </w:rPr>
      </w:pPr>
      <w:r w:rsidRPr="00BD169E">
        <w:rPr>
          <w:szCs w:val="28"/>
        </w:rPr>
        <w:t>Разработанный тренажер имеет следующие особенности:</w:t>
      </w:r>
    </w:p>
    <w:p w:rsidR="00BA00DC" w:rsidRPr="00BD169E" w:rsidRDefault="00BA00DC" w:rsidP="00BA00DC">
      <w:pPr>
        <w:pStyle w:val="af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169E">
        <w:rPr>
          <w:rFonts w:ascii="Times New Roman" w:hAnsi="Times New Roman"/>
          <w:sz w:val="28"/>
          <w:szCs w:val="28"/>
        </w:rPr>
        <w:t>порядок выполнения машинных операций определяется программой. Программа состоит из совокупности определенного числа команд, в каждой из которых содержатся указания о том, какую операцию и над какими исходными данными требуется выполнить.</w:t>
      </w:r>
    </w:p>
    <w:p w:rsidR="00BA00DC" w:rsidRPr="00BD169E" w:rsidRDefault="00BA00DC" w:rsidP="00BA00DC">
      <w:pPr>
        <w:pStyle w:val="af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169E">
        <w:rPr>
          <w:rFonts w:ascii="Times New Roman" w:hAnsi="Times New Roman"/>
          <w:sz w:val="28"/>
          <w:szCs w:val="28"/>
        </w:rPr>
        <w:t>совокупность действий, совершаемых элементами, узлами и блоками машины при извлечении кода команды из запоминающего устройства и исполнение данной команды, называется циклом работы машины. Цикл работы машины разбивается на такты. В каждом такте выполняется вполне определенное действие;</w:t>
      </w:r>
    </w:p>
    <w:p w:rsidR="00BA00DC" w:rsidRPr="00BD169E" w:rsidRDefault="00BA00DC" w:rsidP="00BA00DC">
      <w:pPr>
        <w:pStyle w:val="af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169E">
        <w:rPr>
          <w:rFonts w:ascii="Times New Roman" w:hAnsi="Times New Roman"/>
          <w:sz w:val="28"/>
          <w:szCs w:val="28"/>
        </w:rPr>
        <w:t xml:space="preserve">в ЦВМ с естественной выборкой кодов команд из запоминающего устройства и их исполнение осуществляется в порядке номеров ячеек </w:t>
      </w:r>
      <w:r w:rsidRPr="00BD169E">
        <w:rPr>
          <w:rFonts w:ascii="Times New Roman" w:hAnsi="Times New Roman"/>
          <w:sz w:val="28"/>
          <w:szCs w:val="28"/>
        </w:rPr>
        <w:lastRenderedPageBreak/>
        <w:t>памяти запоминающего устройства, в которых они хранятся. Адрес очередной команды образуется путем увеличения на единицу адреса предыдущей команды. При возникновении необходимости нарушения естественного порядка выполнения команд предусматриваются специальные команды – команды условной и безусловной передачи управления. В этих случаях адрес очередной команды указывается в адресной части команды передачи управления;</w:t>
      </w:r>
    </w:p>
    <w:p w:rsidR="00BA00DC" w:rsidRPr="00BD169E" w:rsidRDefault="00BA00DC" w:rsidP="00BA00DC">
      <w:pPr>
        <w:pStyle w:val="af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169E">
        <w:rPr>
          <w:rFonts w:ascii="Times New Roman" w:hAnsi="Times New Roman"/>
          <w:sz w:val="28"/>
          <w:szCs w:val="28"/>
        </w:rPr>
        <w:t>команды, исходные данные и результаты операций в машине представляются в виде цифровых кодов и хранятся в запоминающем устройстве машины. Если цифровой код из ячейки ЗУ поступает в арифметическое устройство, то он интерпретируется машиной как код числа (код операнда). Эта особенность ЦВМ позволяет в процессе решения задачи внутри машины формировать новые команды.</w:t>
      </w:r>
    </w:p>
    <w:p w:rsidR="00BA00DC" w:rsidRPr="00BD169E" w:rsidRDefault="00BA00DC" w:rsidP="00BA00DC">
      <w:pPr>
        <w:ind w:firstLine="709"/>
        <w:rPr>
          <w:i/>
          <w:szCs w:val="28"/>
        </w:rPr>
      </w:pPr>
      <w:r w:rsidRPr="00BD169E">
        <w:rPr>
          <w:szCs w:val="28"/>
        </w:rPr>
        <w:t xml:space="preserve">Достоинствами  разработанного комплекса являются: </w:t>
      </w:r>
      <w:r w:rsidRPr="00BD169E">
        <w:rPr>
          <w:i/>
          <w:szCs w:val="28"/>
        </w:rPr>
        <w:t>неограниченное время и высокая надежность функционирования</w:t>
      </w:r>
      <w:r w:rsidR="005D2CC3" w:rsidRPr="00BD169E">
        <w:rPr>
          <w:i/>
          <w:szCs w:val="28"/>
        </w:rPr>
        <w:t xml:space="preserve"> тренажера</w:t>
      </w:r>
      <w:r w:rsidRPr="00BD169E">
        <w:rPr>
          <w:i/>
          <w:szCs w:val="28"/>
        </w:rPr>
        <w:t>; возможность тиражирования программы для проведения практических занятий с требуемым числом обучающихся; возможность индивидуального обучения с контролем этапов выполнения занятия, тестированием и оценкой результатов выполнения индивидуального задания обучающимися;  возможность дистанционного обучения с использованием компьютерных сетей и систем дистанционного обучения; возможность гибкой модернизации эмулятора с учетом предъявляемых к нему новых требований путем изменения или введения в программу необходимых дополнительных команд; отсутствие затрат на обслуживание и поддержание программы в работоспособном состоянии; возможность работы с эмулятором в одном из желаемых режимов: «Такт», «Цикл», «Автомат».</w:t>
      </w:r>
    </w:p>
    <w:p w:rsidR="00BA00DC" w:rsidRPr="00BD169E" w:rsidRDefault="00BA00DC" w:rsidP="00BA00DC">
      <w:pPr>
        <w:ind w:firstLine="709"/>
        <w:rPr>
          <w:i/>
          <w:szCs w:val="28"/>
        </w:rPr>
      </w:pPr>
      <w:r w:rsidRPr="00BD169E">
        <w:rPr>
          <w:szCs w:val="28"/>
        </w:rPr>
        <w:t xml:space="preserve">Таким образом, разработанный эмулятор учебной ЦВМ позволит при проведении лабораторных и практических занятий овладеть практическими </w:t>
      </w:r>
      <w:r w:rsidRPr="00BD169E">
        <w:rPr>
          <w:szCs w:val="28"/>
        </w:rPr>
        <w:lastRenderedPageBreak/>
        <w:t xml:space="preserve">навыками по следующим учебным вопросам: </w:t>
      </w:r>
      <w:r w:rsidRPr="00BD169E">
        <w:rPr>
          <w:i/>
          <w:szCs w:val="28"/>
        </w:rPr>
        <w:t>двоичная и восьмеричная системы счисления; представление числовых данных в разрядной сетке ЦВМ в естественной форме; образование и использование прямых и специальных кодов чисел при выполнении машинных операций; структура и форматы команд ЦВМ; способы адресации данных в ЦВМ; структура и состав универсальной ЦВМ; организация взаимодействия элементов, узлов и устройств ЦВМ в цикле её работы; программирование в машинных кодах линейных, разветвляющихся и   циклических алгоритмов; работа с подпрограммами; особенности работы машины при выполнении команд управления и переполнении разрядной сетки; исследование особенностей построения и реализации алгоритмов машинных операций, определенных системой команд машины.</w:t>
      </w:r>
    </w:p>
    <w:p w:rsidR="00BA00DC" w:rsidRPr="00BD169E" w:rsidRDefault="00BA00DC" w:rsidP="00BA00DC">
      <w:pPr>
        <w:ind w:firstLine="709"/>
        <w:rPr>
          <w:szCs w:val="28"/>
        </w:rPr>
      </w:pPr>
      <w:r w:rsidRPr="00BD169E">
        <w:rPr>
          <w:szCs w:val="28"/>
        </w:rPr>
        <w:t xml:space="preserve">На основании вышеизложенного можно сделать следующий вывод: предлагаемый тренажер-эмулятор отвечает всем поставленным требованиям и может эффективно использоваться в учебном процессе при подготовке специалистов. </w:t>
      </w:r>
    </w:p>
    <w:p w:rsidR="005D2CC3" w:rsidRPr="00BD169E" w:rsidRDefault="005D2CC3" w:rsidP="00BA00DC">
      <w:pPr>
        <w:ind w:firstLine="709"/>
        <w:rPr>
          <w:szCs w:val="28"/>
        </w:rPr>
      </w:pPr>
    </w:p>
    <w:p w:rsidR="00DD0EA1" w:rsidRPr="00BD169E" w:rsidRDefault="00DD0EA1" w:rsidP="00DD0EA1">
      <w:pPr>
        <w:ind w:firstLine="709"/>
        <w:jc w:val="center"/>
        <w:rPr>
          <w:b/>
          <w:szCs w:val="28"/>
        </w:rPr>
      </w:pPr>
      <w:r w:rsidRPr="00BD169E">
        <w:rPr>
          <w:b/>
          <w:szCs w:val="28"/>
        </w:rPr>
        <w:t>Литература</w:t>
      </w:r>
    </w:p>
    <w:p w:rsidR="00A92888" w:rsidRPr="00BD169E" w:rsidRDefault="00A92888" w:rsidP="00DF4295">
      <w:pPr>
        <w:numPr>
          <w:ilvl w:val="0"/>
          <w:numId w:val="8"/>
        </w:numPr>
        <w:rPr>
          <w:snapToGrid w:val="0"/>
          <w:szCs w:val="28"/>
        </w:rPr>
      </w:pPr>
      <w:r w:rsidRPr="00BD169E">
        <w:rPr>
          <w:szCs w:val="28"/>
        </w:rPr>
        <w:t>Осипова В.А., Даныкина Г.Б. Повышение эффективности обучения операторов технологических процессов на базе компьютерных тренажеро</w:t>
      </w:r>
      <w:r w:rsidR="004C19CD">
        <w:rPr>
          <w:szCs w:val="28"/>
        </w:rPr>
        <w:t>в //</w:t>
      </w:r>
      <w:r w:rsidR="00977B1C">
        <w:rPr>
          <w:szCs w:val="28"/>
        </w:rPr>
        <w:t xml:space="preserve"> </w:t>
      </w:r>
      <w:r w:rsidR="004C19CD">
        <w:rPr>
          <w:szCs w:val="28"/>
        </w:rPr>
        <w:t>Системы. Методы. Технологии.</w:t>
      </w:r>
      <w:r w:rsidRPr="00BD169E">
        <w:rPr>
          <w:szCs w:val="28"/>
        </w:rPr>
        <w:t>2011</w:t>
      </w:r>
      <w:r w:rsidR="004C19CD" w:rsidRPr="004C19CD">
        <w:rPr>
          <w:szCs w:val="28"/>
        </w:rPr>
        <w:t>.</w:t>
      </w:r>
      <w:r w:rsidRPr="00BD169E">
        <w:rPr>
          <w:szCs w:val="28"/>
        </w:rPr>
        <w:t xml:space="preserve">  № 3 (11)</w:t>
      </w:r>
      <w:r w:rsidR="004C19CD" w:rsidRPr="004C19CD">
        <w:rPr>
          <w:szCs w:val="28"/>
        </w:rPr>
        <w:t>.</w:t>
      </w:r>
      <w:r w:rsidR="004C19CD">
        <w:rPr>
          <w:szCs w:val="28"/>
        </w:rPr>
        <w:t>С</w:t>
      </w:r>
      <w:r w:rsidRPr="00BD169E">
        <w:rPr>
          <w:szCs w:val="28"/>
        </w:rPr>
        <w:t xml:space="preserve">. 106-114. </w:t>
      </w:r>
    </w:p>
    <w:p w:rsidR="00DD0EA1" w:rsidRPr="00BD169E" w:rsidRDefault="00067A93" w:rsidP="00DF4295">
      <w:pPr>
        <w:numPr>
          <w:ilvl w:val="0"/>
          <w:numId w:val="8"/>
        </w:numPr>
        <w:rPr>
          <w:snapToGrid w:val="0"/>
          <w:szCs w:val="28"/>
        </w:rPr>
      </w:pPr>
      <w:r w:rsidRPr="00BD169E">
        <w:rPr>
          <w:szCs w:val="28"/>
        </w:rPr>
        <w:t xml:space="preserve">Аверьянов А.В., Молчанов О.Е., Белая Т.И. Имитационное моделирование процесса  функционирования  универсальной  цифровой  вычислительной машины с программным управлением // </w:t>
      </w:r>
      <w:r w:rsidRPr="00BD169E">
        <w:rPr>
          <w:snapToGrid w:val="0"/>
          <w:szCs w:val="28"/>
        </w:rPr>
        <w:t>Научный обозревател</w:t>
      </w:r>
      <w:r w:rsidR="004C19CD">
        <w:rPr>
          <w:snapToGrid w:val="0"/>
          <w:szCs w:val="28"/>
        </w:rPr>
        <w:t>ь (научно-аналитический журнал).</w:t>
      </w:r>
      <w:r w:rsidRPr="00BD169E">
        <w:rPr>
          <w:snapToGrid w:val="0"/>
          <w:szCs w:val="28"/>
        </w:rPr>
        <w:t>2015</w:t>
      </w:r>
      <w:r w:rsidR="004C19CD" w:rsidRPr="004C19CD">
        <w:rPr>
          <w:snapToGrid w:val="0"/>
          <w:szCs w:val="28"/>
        </w:rPr>
        <w:t>.</w:t>
      </w:r>
      <w:r w:rsidRPr="00BD169E">
        <w:rPr>
          <w:snapToGrid w:val="0"/>
          <w:szCs w:val="28"/>
        </w:rPr>
        <w:t xml:space="preserve"> № 3 (51)</w:t>
      </w:r>
      <w:r w:rsidR="004C19CD" w:rsidRPr="004C19CD">
        <w:rPr>
          <w:snapToGrid w:val="0"/>
          <w:szCs w:val="28"/>
        </w:rPr>
        <w:t>.</w:t>
      </w:r>
      <w:r w:rsidR="004C19CD">
        <w:rPr>
          <w:snapToGrid w:val="0"/>
          <w:szCs w:val="28"/>
        </w:rPr>
        <w:t>С</w:t>
      </w:r>
      <w:r w:rsidRPr="00BD169E">
        <w:rPr>
          <w:snapToGrid w:val="0"/>
          <w:szCs w:val="28"/>
        </w:rPr>
        <w:t>. 35-39.</w:t>
      </w:r>
    </w:p>
    <w:p w:rsidR="006A2431" w:rsidRPr="006D11A6" w:rsidRDefault="00067A93" w:rsidP="00944D50">
      <w:pPr>
        <w:numPr>
          <w:ilvl w:val="0"/>
          <w:numId w:val="8"/>
        </w:numPr>
        <w:rPr>
          <w:szCs w:val="28"/>
        </w:rPr>
      </w:pPr>
      <w:r w:rsidRPr="00BD169E">
        <w:rPr>
          <w:szCs w:val="28"/>
        </w:rPr>
        <w:t>Кузнецов Д.Б., Полевщиков И.С., Лясин В.Н.  Методика автоматизированного контроля знаний студентов по дисциплине «Те</w:t>
      </w:r>
      <w:r w:rsidR="0059357B" w:rsidRPr="00BD169E">
        <w:rPr>
          <w:szCs w:val="28"/>
        </w:rPr>
        <w:t xml:space="preserve">ория </w:t>
      </w:r>
      <w:r w:rsidR="0059357B" w:rsidRPr="00BD169E">
        <w:rPr>
          <w:szCs w:val="28"/>
        </w:rPr>
        <w:lastRenderedPageBreak/>
        <w:t>вычислительных процессов»</w:t>
      </w:r>
      <w:r w:rsidRPr="00BD169E">
        <w:rPr>
          <w:szCs w:val="28"/>
        </w:rPr>
        <w:t>// Инженерный вестник Дона, 2013, №4</w:t>
      </w:r>
      <w:r w:rsidR="006D11A6">
        <w:rPr>
          <w:szCs w:val="28"/>
        </w:rPr>
        <w:t xml:space="preserve"> </w:t>
      </w:r>
      <w:r w:rsidR="0059357B" w:rsidRPr="006A2431">
        <w:rPr>
          <w:szCs w:val="28"/>
          <w:lang w:val="en-US"/>
        </w:rPr>
        <w:t>URL</w:t>
      </w:r>
      <w:r w:rsidRPr="00BD169E">
        <w:rPr>
          <w:szCs w:val="28"/>
        </w:rPr>
        <w:t>: ivdon.ru/magazine/archive/</w:t>
      </w:r>
      <w:r w:rsidR="0059357B" w:rsidRPr="00BD169E">
        <w:rPr>
          <w:szCs w:val="28"/>
        </w:rPr>
        <w:t>n4y2013/2041</w:t>
      </w:r>
      <w:r w:rsidRPr="00BD169E">
        <w:rPr>
          <w:szCs w:val="28"/>
        </w:rPr>
        <w:t>.</w:t>
      </w:r>
    </w:p>
    <w:p w:rsidR="006A2431" w:rsidRPr="006A2431" w:rsidRDefault="006A2431" w:rsidP="00944D50">
      <w:pPr>
        <w:numPr>
          <w:ilvl w:val="0"/>
          <w:numId w:val="8"/>
        </w:numPr>
        <w:rPr>
          <w:szCs w:val="28"/>
          <w:lang w:val="en-US"/>
        </w:rPr>
      </w:pPr>
      <w:r w:rsidRPr="006A2431">
        <w:rPr>
          <w:szCs w:val="28"/>
          <w:lang w:val="en-US"/>
        </w:rPr>
        <w:t>Ong C.M. Dynamic simulation of electric machinary using MatlabSimulink, New Jersey, Prentice Hall PTR, 1998, 626 p</w:t>
      </w:r>
      <w:r w:rsidRPr="006A2431">
        <w:rPr>
          <w:lang w:val="en-US"/>
        </w:rPr>
        <w:t>.</w:t>
      </w:r>
    </w:p>
    <w:p w:rsidR="00DD0EA1" w:rsidRPr="00BD169E" w:rsidRDefault="00067A93" w:rsidP="00DF4295">
      <w:pPr>
        <w:numPr>
          <w:ilvl w:val="0"/>
          <w:numId w:val="8"/>
        </w:numPr>
        <w:rPr>
          <w:szCs w:val="28"/>
        </w:rPr>
      </w:pPr>
      <w:r w:rsidRPr="00BD169E">
        <w:rPr>
          <w:szCs w:val="28"/>
        </w:rPr>
        <w:t>Белая Т.И., Молчанов О.Е., Казанцев Д.И. Моделирование различных режимов работы ЭВМ на имитационной модели «УЦВМ» // Журнал на</w:t>
      </w:r>
      <w:r w:rsidR="004C19CD">
        <w:rPr>
          <w:szCs w:val="28"/>
        </w:rPr>
        <w:t>учных и прикладных исследований</w:t>
      </w:r>
      <w:r w:rsidR="004C19CD" w:rsidRPr="004C19CD">
        <w:rPr>
          <w:szCs w:val="28"/>
        </w:rPr>
        <w:t xml:space="preserve">. </w:t>
      </w:r>
      <w:r w:rsidRPr="00BD169E">
        <w:rPr>
          <w:szCs w:val="28"/>
        </w:rPr>
        <w:t xml:space="preserve">2015.  №5 (май).  </w:t>
      </w:r>
      <w:r w:rsidR="004C19CD">
        <w:rPr>
          <w:szCs w:val="28"/>
        </w:rPr>
        <w:t>С</w:t>
      </w:r>
      <w:r w:rsidRPr="00BD169E">
        <w:rPr>
          <w:szCs w:val="28"/>
        </w:rPr>
        <w:t>.116-118.</w:t>
      </w:r>
    </w:p>
    <w:p w:rsidR="00DD0EA1" w:rsidRPr="00BD169E" w:rsidRDefault="00067A93" w:rsidP="00DF4295">
      <w:pPr>
        <w:numPr>
          <w:ilvl w:val="0"/>
          <w:numId w:val="8"/>
        </w:numPr>
        <w:rPr>
          <w:szCs w:val="28"/>
        </w:rPr>
      </w:pPr>
      <w:r w:rsidRPr="00BD169E">
        <w:rPr>
          <w:szCs w:val="28"/>
        </w:rPr>
        <w:t>Богачева</w:t>
      </w:r>
      <w:r w:rsidR="006D11A6">
        <w:rPr>
          <w:szCs w:val="28"/>
        </w:rPr>
        <w:t xml:space="preserve"> </w:t>
      </w:r>
      <w:r w:rsidRPr="00BD169E">
        <w:rPr>
          <w:szCs w:val="28"/>
        </w:rPr>
        <w:t>Е.С. Социальные</w:t>
      </w:r>
      <w:r w:rsidR="006D11A6">
        <w:rPr>
          <w:szCs w:val="28"/>
        </w:rPr>
        <w:t xml:space="preserve"> </w:t>
      </w:r>
      <w:r w:rsidRPr="00BD169E">
        <w:rPr>
          <w:szCs w:val="28"/>
        </w:rPr>
        <w:t>и</w:t>
      </w:r>
      <w:r w:rsidR="006D11A6">
        <w:rPr>
          <w:szCs w:val="28"/>
        </w:rPr>
        <w:t xml:space="preserve"> </w:t>
      </w:r>
      <w:r w:rsidRPr="00BD169E">
        <w:rPr>
          <w:szCs w:val="28"/>
        </w:rPr>
        <w:t>профессиональные</w:t>
      </w:r>
      <w:r w:rsidR="006D11A6">
        <w:rPr>
          <w:szCs w:val="28"/>
        </w:rPr>
        <w:t xml:space="preserve"> </w:t>
      </w:r>
      <w:r w:rsidRPr="00BD169E">
        <w:rPr>
          <w:szCs w:val="28"/>
        </w:rPr>
        <w:t>потребности</w:t>
      </w:r>
      <w:r w:rsidR="006D11A6">
        <w:rPr>
          <w:szCs w:val="28"/>
        </w:rPr>
        <w:t xml:space="preserve"> </w:t>
      </w:r>
      <w:r w:rsidRPr="00BD169E">
        <w:rPr>
          <w:szCs w:val="28"/>
        </w:rPr>
        <w:t>нового</w:t>
      </w:r>
      <w:r w:rsidR="006D11A6">
        <w:rPr>
          <w:szCs w:val="28"/>
        </w:rPr>
        <w:t xml:space="preserve"> </w:t>
      </w:r>
      <w:r w:rsidRPr="00BD169E">
        <w:rPr>
          <w:szCs w:val="28"/>
        </w:rPr>
        <w:t>качества</w:t>
      </w:r>
      <w:r w:rsidR="006D11A6">
        <w:rPr>
          <w:szCs w:val="28"/>
        </w:rPr>
        <w:t xml:space="preserve"> </w:t>
      </w:r>
      <w:r w:rsidRPr="00BD169E">
        <w:rPr>
          <w:szCs w:val="28"/>
        </w:rPr>
        <w:t>профессиональной</w:t>
      </w:r>
      <w:r w:rsidR="006D11A6">
        <w:rPr>
          <w:szCs w:val="28"/>
        </w:rPr>
        <w:t xml:space="preserve"> </w:t>
      </w:r>
      <w:r w:rsidRPr="00BD169E">
        <w:rPr>
          <w:szCs w:val="28"/>
        </w:rPr>
        <w:t>подготовки</w:t>
      </w:r>
      <w:r w:rsidR="006D11A6">
        <w:rPr>
          <w:szCs w:val="28"/>
        </w:rPr>
        <w:t xml:space="preserve"> </w:t>
      </w:r>
      <w:r w:rsidRPr="00BD169E">
        <w:rPr>
          <w:szCs w:val="28"/>
        </w:rPr>
        <w:t>и</w:t>
      </w:r>
      <w:r w:rsidR="006D11A6">
        <w:rPr>
          <w:szCs w:val="28"/>
        </w:rPr>
        <w:t xml:space="preserve"> </w:t>
      </w:r>
      <w:r w:rsidRPr="00BD169E">
        <w:rPr>
          <w:szCs w:val="28"/>
        </w:rPr>
        <w:t>проблемы</w:t>
      </w:r>
      <w:r w:rsidR="006D11A6">
        <w:rPr>
          <w:szCs w:val="28"/>
        </w:rPr>
        <w:t xml:space="preserve"> </w:t>
      </w:r>
      <w:r w:rsidRPr="00BD169E">
        <w:rPr>
          <w:szCs w:val="28"/>
        </w:rPr>
        <w:t>его</w:t>
      </w:r>
      <w:r w:rsidR="006D11A6">
        <w:rPr>
          <w:szCs w:val="28"/>
        </w:rPr>
        <w:t xml:space="preserve"> </w:t>
      </w:r>
      <w:r w:rsidRPr="00BD169E">
        <w:rPr>
          <w:szCs w:val="28"/>
        </w:rPr>
        <w:t>модернизации</w:t>
      </w:r>
      <w:r w:rsidR="006D11A6">
        <w:rPr>
          <w:szCs w:val="28"/>
        </w:rPr>
        <w:t xml:space="preserve"> </w:t>
      </w:r>
      <w:r w:rsidRPr="00BD169E">
        <w:rPr>
          <w:szCs w:val="28"/>
        </w:rPr>
        <w:t>// Инженерный</w:t>
      </w:r>
      <w:r w:rsidR="00DD0EA1" w:rsidRPr="00BD169E">
        <w:rPr>
          <w:szCs w:val="28"/>
        </w:rPr>
        <w:t xml:space="preserve"> в</w:t>
      </w:r>
      <w:r w:rsidRPr="00BD169E">
        <w:rPr>
          <w:szCs w:val="28"/>
        </w:rPr>
        <w:t xml:space="preserve">естник Дона, 2011, №2 URL:ivdon.ru/ru/magazine/archive/n2y2011/426/. </w:t>
      </w:r>
    </w:p>
    <w:p w:rsidR="00DD0EA1" w:rsidRPr="00BD169E" w:rsidRDefault="00DD0EA1" w:rsidP="00DF4295">
      <w:pPr>
        <w:numPr>
          <w:ilvl w:val="0"/>
          <w:numId w:val="8"/>
        </w:numPr>
        <w:rPr>
          <w:szCs w:val="28"/>
          <w:lang w:val="en-US"/>
        </w:rPr>
      </w:pPr>
      <w:r w:rsidRPr="00BD169E">
        <w:rPr>
          <w:szCs w:val="28"/>
          <w:lang w:val="en-US"/>
        </w:rPr>
        <w:t xml:space="preserve">Fayzrakhmanov R.A., Polevshchikov I. S. Increased of Efficiency in the Automated Training of Fuelling Machine Operators Using Iterative </w:t>
      </w:r>
      <w:r w:rsidR="00977B1C" w:rsidRPr="00BD169E">
        <w:rPr>
          <w:szCs w:val="28"/>
          <w:lang w:val="en-US"/>
        </w:rPr>
        <w:t>Simulation Learning</w:t>
      </w:r>
      <w:r w:rsidRPr="00BD169E">
        <w:rPr>
          <w:szCs w:val="28"/>
          <w:lang w:val="en-US"/>
        </w:rPr>
        <w:t xml:space="preserve"> // </w:t>
      </w:r>
      <w:r w:rsidR="00977B1C" w:rsidRPr="00BD169E">
        <w:rPr>
          <w:szCs w:val="28"/>
          <w:lang w:val="en-US"/>
        </w:rPr>
        <w:t>World Applied</w:t>
      </w:r>
      <w:r w:rsidRPr="00BD169E">
        <w:rPr>
          <w:szCs w:val="28"/>
          <w:lang w:val="en-US"/>
        </w:rPr>
        <w:t xml:space="preserve"> Sciences Journal, 2013. №22 (Special Issue on Techniques and Technologies). pp. 70-75. URL: idosi.org/wasj/</w:t>
      </w:r>
      <w:r w:rsidR="00977B1C" w:rsidRPr="00BD169E">
        <w:rPr>
          <w:szCs w:val="28"/>
          <w:lang w:val="en-US"/>
        </w:rPr>
        <w:t>wasj22 (</w:t>
      </w:r>
      <w:r w:rsidRPr="00BD169E">
        <w:rPr>
          <w:szCs w:val="28"/>
          <w:lang w:val="en-US"/>
        </w:rPr>
        <w:t>tt</w:t>
      </w:r>
      <w:r w:rsidR="00977B1C" w:rsidRPr="00BD169E">
        <w:rPr>
          <w:szCs w:val="28"/>
          <w:lang w:val="en-US"/>
        </w:rPr>
        <w:t>) 13</w:t>
      </w:r>
      <w:r w:rsidRPr="00BD169E">
        <w:rPr>
          <w:szCs w:val="28"/>
          <w:lang w:val="en-US"/>
        </w:rPr>
        <w:t xml:space="preserve">/12.pdf. </w:t>
      </w:r>
    </w:p>
    <w:p w:rsidR="00DF4295" w:rsidRPr="006D11A6" w:rsidRDefault="00DD0EA1" w:rsidP="00DF4295">
      <w:pPr>
        <w:numPr>
          <w:ilvl w:val="0"/>
          <w:numId w:val="8"/>
        </w:numPr>
        <w:rPr>
          <w:szCs w:val="28"/>
        </w:rPr>
      </w:pPr>
      <w:r w:rsidRPr="00BD169E">
        <w:rPr>
          <w:szCs w:val="28"/>
        </w:rPr>
        <w:t>Файзрахманов</w:t>
      </w:r>
      <w:r w:rsidRPr="006D11A6">
        <w:rPr>
          <w:szCs w:val="28"/>
        </w:rPr>
        <w:t xml:space="preserve"> </w:t>
      </w:r>
      <w:r w:rsidRPr="00BD169E">
        <w:rPr>
          <w:szCs w:val="28"/>
        </w:rPr>
        <w:t>Р</w:t>
      </w:r>
      <w:r w:rsidRPr="006D11A6">
        <w:rPr>
          <w:szCs w:val="28"/>
        </w:rPr>
        <w:t>.</w:t>
      </w:r>
      <w:r w:rsidRPr="00BD169E">
        <w:rPr>
          <w:szCs w:val="28"/>
        </w:rPr>
        <w:t>А</w:t>
      </w:r>
      <w:r w:rsidRPr="006D11A6">
        <w:rPr>
          <w:szCs w:val="28"/>
        </w:rPr>
        <w:t xml:space="preserve">., </w:t>
      </w:r>
      <w:r w:rsidRPr="00BD169E">
        <w:rPr>
          <w:szCs w:val="28"/>
        </w:rPr>
        <w:t>Полевщиков</w:t>
      </w:r>
      <w:r w:rsidRPr="006D11A6">
        <w:rPr>
          <w:szCs w:val="28"/>
        </w:rPr>
        <w:t xml:space="preserve"> </w:t>
      </w:r>
      <w:r w:rsidRPr="00BD169E">
        <w:rPr>
          <w:szCs w:val="28"/>
        </w:rPr>
        <w:t>И</w:t>
      </w:r>
      <w:r w:rsidRPr="006D11A6">
        <w:rPr>
          <w:szCs w:val="28"/>
        </w:rPr>
        <w:t xml:space="preserve">. </w:t>
      </w:r>
      <w:r w:rsidRPr="00BD169E">
        <w:rPr>
          <w:szCs w:val="28"/>
        </w:rPr>
        <w:t>С</w:t>
      </w:r>
      <w:r w:rsidRPr="006D11A6">
        <w:rPr>
          <w:szCs w:val="28"/>
        </w:rPr>
        <w:t xml:space="preserve">. </w:t>
      </w:r>
      <w:r w:rsidRPr="00BD169E">
        <w:rPr>
          <w:szCs w:val="28"/>
        </w:rPr>
        <w:t>Оценка</w:t>
      </w:r>
      <w:r w:rsidRPr="006D11A6">
        <w:rPr>
          <w:szCs w:val="28"/>
        </w:rPr>
        <w:t xml:space="preserve"> </w:t>
      </w:r>
      <w:r w:rsidRPr="00BD169E">
        <w:rPr>
          <w:szCs w:val="28"/>
        </w:rPr>
        <w:t>качества</w:t>
      </w:r>
      <w:r w:rsidRPr="006D11A6">
        <w:rPr>
          <w:szCs w:val="28"/>
        </w:rPr>
        <w:t xml:space="preserve"> </w:t>
      </w:r>
      <w:r w:rsidRPr="00BD169E">
        <w:rPr>
          <w:szCs w:val="28"/>
        </w:rPr>
        <w:t>выполнения</w:t>
      </w:r>
      <w:r w:rsidRPr="006D11A6">
        <w:rPr>
          <w:szCs w:val="28"/>
        </w:rPr>
        <w:t xml:space="preserve"> </w:t>
      </w:r>
      <w:r w:rsidRPr="00BD169E">
        <w:rPr>
          <w:szCs w:val="28"/>
        </w:rPr>
        <w:t>упражнений</w:t>
      </w:r>
      <w:r w:rsidRPr="006D11A6">
        <w:rPr>
          <w:szCs w:val="28"/>
        </w:rPr>
        <w:t xml:space="preserve"> </w:t>
      </w:r>
      <w:r w:rsidRPr="00BD169E">
        <w:rPr>
          <w:szCs w:val="28"/>
        </w:rPr>
        <w:t>на</w:t>
      </w:r>
      <w:r w:rsidRPr="006D11A6">
        <w:rPr>
          <w:szCs w:val="28"/>
        </w:rPr>
        <w:t xml:space="preserve"> </w:t>
      </w:r>
      <w:r w:rsidRPr="00BD169E">
        <w:rPr>
          <w:szCs w:val="28"/>
        </w:rPr>
        <w:t>компьютерном</w:t>
      </w:r>
      <w:r w:rsidRPr="006D11A6">
        <w:rPr>
          <w:szCs w:val="28"/>
        </w:rPr>
        <w:t xml:space="preserve"> </w:t>
      </w:r>
      <w:r w:rsidRPr="00BD169E">
        <w:rPr>
          <w:szCs w:val="28"/>
        </w:rPr>
        <w:t>тренажере</w:t>
      </w:r>
      <w:r w:rsidRPr="006D11A6">
        <w:rPr>
          <w:szCs w:val="28"/>
        </w:rPr>
        <w:t xml:space="preserve"> </w:t>
      </w:r>
      <w:r w:rsidRPr="00BD169E">
        <w:rPr>
          <w:szCs w:val="28"/>
        </w:rPr>
        <w:t>перегрузочной</w:t>
      </w:r>
      <w:r w:rsidRPr="006D11A6">
        <w:rPr>
          <w:szCs w:val="28"/>
        </w:rPr>
        <w:t xml:space="preserve"> </w:t>
      </w:r>
      <w:r w:rsidRPr="00BD169E">
        <w:rPr>
          <w:szCs w:val="28"/>
        </w:rPr>
        <w:t>машины</w:t>
      </w:r>
      <w:r w:rsidRPr="006D11A6">
        <w:rPr>
          <w:szCs w:val="28"/>
        </w:rPr>
        <w:t xml:space="preserve"> </w:t>
      </w:r>
      <w:r w:rsidRPr="00BD169E">
        <w:rPr>
          <w:szCs w:val="28"/>
        </w:rPr>
        <w:t>с</w:t>
      </w:r>
      <w:r w:rsidRPr="006D11A6">
        <w:rPr>
          <w:szCs w:val="28"/>
        </w:rPr>
        <w:t xml:space="preserve"> </w:t>
      </w:r>
      <w:r w:rsidRPr="00BD169E">
        <w:rPr>
          <w:szCs w:val="28"/>
        </w:rPr>
        <w:t>использованием</w:t>
      </w:r>
      <w:r w:rsidRPr="006D11A6">
        <w:rPr>
          <w:szCs w:val="28"/>
        </w:rPr>
        <w:t xml:space="preserve"> </w:t>
      </w:r>
      <w:r w:rsidRPr="00BD169E">
        <w:rPr>
          <w:szCs w:val="28"/>
        </w:rPr>
        <w:t>нечетких</w:t>
      </w:r>
      <w:r w:rsidRPr="006D11A6">
        <w:rPr>
          <w:szCs w:val="28"/>
        </w:rPr>
        <w:t xml:space="preserve"> </w:t>
      </w:r>
      <w:r w:rsidRPr="00BD169E">
        <w:rPr>
          <w:szCs w:val="28"/>
        </w:rPr>
        <w:t>множеств</w:t>
      </w:r>
      <w:r w:rsidRPr="006D11A6">
        <w:rPr>
          <w:szCs w:val="28"/>
        </w:rPr>
        <w:t xml:space="preserve"> // </w:t>
      </w:r>
      <w:r w:rsidRPr="00BD169E">
        <w:rPr>
          <w:szCs w:val="28"/>
        </w:rPr>
        <w:t>Инженерный</w:t>
      </w:r>
      <w:r w:rsidRPr="006D11A6">
        <w:rPr>
          <w:szCs w:val="28"/>
        </w:rPr>
        <w:t xml:space="preserve"> </w:t>
      </w:r>
      <w:r w:rsidRPr="00BD169E">
        <w:rPr>
          <w:szCs w:val="28"/>
        </w:rPr>
        <w:t>вестник</w:t>
      </w:r>
      <w:r w:rsidRPr="006D11A6">
        <w:rPr>
          <w:szCs w:val="28"/>
        </w:rPr>
        <w:t xml:space="preserve"> </w:t>
      </w:r>
      <w:r w:rsidRPr="00BD169E">
        <w:rPr>
          <w:szCs w:val="28"/>
        </w:rPr>
        <w:t>Дона</w:t>
      </w:r>
      <w:r w:rsidRPr="006D11A6">
        <w:rPr>
          <w:szCs w:val="28"/>
        </w:rPr>
        <w:t>, 2012, № 4</w:t>
      </w:r>
      <w:r w:rsidR="006D11A6" w:rsidRPr="006D11A6">
        <w:rPr>
          <w:szCs w:val="28"/>
        </w:rPr>
        <w:t xml:space="preserve"> (</w:t>
      </w:r>
      <w:r w:rsidR="006D11A6">
        <w:rPr>
          <w:szCs w:val="28"/>
        </w:rPr>
        <w:t>часть</w:t>
      </w:r>
      <w:r w:rsidR="006D11A6" w:rsidRPr="006D11A6">
        <w:rPr>
          <w:szCs w:val="28"/>
        </w:rPr>
        <w:t xml:space="preserve"> </w:t>
      </w:r>
      <w:r w:rsidRPr="006D11A6">
        <w:rPr>
          <w:szCs w:val="28"/>
        </w:rPr>
        <w:t>1</w:t>
      </w:r>
      <w:r w:rsidR="006D11A6" w:rsidRPr="006D11A6">
        <w:rPr>
          <w:szCs w:val="28"/>
        </w:rPr>
        <w:t>)</w:t>
      </w:r>
      <w:r w:rsidRPr="006D11A6">
        <w:rPr>
          <w:szCs w:val="28"/>
        </w:rPr>
        <w:t xml:space="preserve"> </w:t>
      </w:r>
      <w:r w:rsidRPr="00BD169E">
        <w:rPr>
          <w:szCs w:val="28"/>
          <w:lang w:val="en-US"/>
        </w:rPr>
        <w:t>URL</w:t>
      </w:r>
      <w:r w:rsidRPr="006D11A6">
        <w:rPr>
          <w:szCs w:val="28"/>
        </w:rPr>
        <w:t xml:space="preserve">: </w:t>
      </w:r>
      <w:r w:rsidR="006D11A6" w:rsidRPr="006D11A6">
        <w:rPr>
          <w:szCs w:val="28"/>
          <w:lang w:val="en-US"/>
        </w:rPr>
        <w:t>ivdon</w:t>
      </w:r>
      <w:r w:rsidR="006D11A6" w:rsidRPr="006D11A6">
        <w:rPr>
          <w:szCs w:val="28"/>
        </w:rPr>
        <w:t>.</w:t>
      </w:r>
      <w:r w:rsidR="006D11A6" w:rsidRPr="006D11A6">
        <w:rPr>
          <w:szCs w:val="28"/>
          <w:lang w:val="en-US"/>
        </w:rPr>
        <w:t>ru</w:t>
      </w:r>
      <w:r w:rsidR="006D11A6" w:rsidRPr="006D11A6">
        <w:rPr>
          <w:szCs w:val="28"/>
        </w:rPr>
        <w:t>/</w:t>
      </w:r>
      <w:r w:rsidR="006D11A6" w:rsidRPr="006D11A6">
        <w:rPr>
          <w:szCs w:val="28"/>
          <w:lang w:val="en-US"/>
        </w:rPr>
        <w:t>ru</w:t>
      </w:r>
      <w:r w:rsidR="006D11A6" w:rsidRPr="006D11A6">
        <w:rPr>
          <w:szCs w:val="28"/>
        </w:rPr>
        <w:t>/</w:t>
      </w:r>
      <w:r w:rsidR="006D11A6" w:rsidRPr="006D11A6">
        <w:rPr>
          <w:szCs w:val="28"/>
          <w:lang w:val="en-US"/>
        </w:rPr>
        <w:t>magazine</w:t>
      </w:r>
      <w:r w:rsidR="006D11A6" w:rsidRPr="006D11A6">
        <w:rPr>
          <w:szCs w:val="28"/>
        </w:rPr>
        <w:t>/</w:t>
      </w:r>
      <w:r w:rsidR="006D11A6" w:rsidRPr="006D11A6">
        <w:rPr>
          <w:szCs w:val="28"/>
          <w:lang w:val="en-US"/>
        </w:rPr>
        <w:t>archive</w:t>
      </w:r>
      <w:r w:rsidR="006D11A6" w:rsidRPr="006D11A6">
        <w:rPr>
          <w:szCs w:val="28"/>
        </w:rPr>
        <w:t>/</w:t>
      </w:r>
      <w:r w:rsidR="006D11A6" w:rsidRPr="006D11A6">
        <w:rPr>
          <w:szCs w:val="28"/>
          <w:lang w:val="en-US"/>
        </w:rPr>
        <w:t>n</w:t>
      </w:r>
      <w:r w:rsidR="006D11A6" w:rsidRPr="006D11A6">
        <w:rPr>
          <w:szCs w:val="28"/>
        </w:rPr>
        <w:t>4</w:t>
      </w:r>
      <w:r w:rsidR="006D11A6" w:rsidRPr="006D11A6">
        <w:rPr>
          <w:szCs w:val="28"/>
          <w:lang w:val="en-US"/>
        </w:rPr>
        <w:t>p</w:t>
      </w:r>
      <w:r w:rsidR="006D11A6" w:rsidRPr="006D11A6">
        <w:rPr>
          <w:szCs w:val="28"/>
        </w:rPr>
        <w:t>1</w:t>
      </w:r>
      <w:r w:rsidR="006D11A6" w:rsidRPr="006D11A6">
        <w:rPr>
          <w:szCs w:val="28"/>
          <w:lang w:val="en-US"/>
        </w:rPr>
        <w:t>y</w:t>
      </w:r>
      <w:r w:rsidR="006D11A6" w:rsidRPr="006D11A6">
        <w:rPr>
          <w:szCs w:val="28"/>
        </w:rPr>
        <w:t>2012/1265</w:t>
      </w:r>
      <w:r w:rsidRPr="006D11A6">
        <w:rPr>
          <w:szCs w:val="28"/>
        </w:rPr>
        <w:t xml:space="preserve">. </w:t>
      </w:r>
    </w:p>
    <w:p w:rsidR="00DF4295" w:rsidRPr="00BD169E" w:rsidRDefault="00DD0EA1" w:rsidP="00DF4295">
      <w:pPr>
        <w:numPr>
          <w:ilvl w:val="0"/>
          <w:numId w:val="8"/>
        </w:numPr>
        <w:rPr>
          <w:szCs w:val="28"/>
        </w:rPr>
      </w:pPr>
      <w:r w:rsidRPr="00BD169E">
        <w:rPr>
          <w:szCs w:val="28"/>
        </w:rPr>
        <w:t>Учебная ЦВМ. Руководство к практическим занятиям.-СПб.: ВИКА имени А.Ф. Можайского, 1980.  78 с.</w:t>
      </w:r>
    </w:p>
    <w:p w:rsidR="00DD0EA1" w:rsidRDefault="00DD0EA1" w:rsidP="00DF4295">
      <w:pPr>
        <w:numPr>
          <w:ilvl w:val="0"/>
          <w:numId w:val="8"/>
        </w:numPr>
        <w:rPr>
          <w:szCs w:val="28"/>
        </w:rPr>
      </w:pPr>
      <w:r w:rsidRPr="00BD169E">
        <w:rPr>
          <w:szCs w:val="28"/>
        </w:rPr>
        <w:t>Основы теории вычислительных машин, часть 3. В.В. Гребнев, Молчанов О.Е. – Л.: ВИКИ имени А.Ф. Можайского,  1979.  125 с.</w:t>
      </w:r>
    </w:p>
    <w:p w:rsidR="00BB5B56" w:rsidRPr="00BD169E" w:rsidRDefault="00786C16" w:rsidP="00BB5B56">
      <w:pPr>
        <w:pStyle w:val="ae"/>
        <w:rPr>
          <w:lang w:val="en-US"/>
        </w:rPr>
      </w:pPr>
      <w:bookmarkStart w:id="0" w:name="_GoBack"/>
      <w:bookmarkEnd w:id="0"/>
      <w:r w:rsidRPr="00BD169E">
        <w:rPr>
          <w:lang w:val="en-US"/>
        </w:rPr>
        <w:lastRenderedPageBreak/>
        <w:t>References</w:t>
      </w:r>
    </w:p>
    <w:p w:rsidR="00BB5B56" w:rsidRPr="00BD169E" w:rsidRDefault="00BB5B56" w:rsidP="00BB5B56">
      <w:pPr>
        <w:pStyle w:val="ae"/>
        <w:numPr>
          <w:ilvl w:val="0"/>
          <w:numId w:val="11"/>
        </w:numPr>
        <w:spacing w:before="0"/>
        <w:jc w:val="both"/>
        <w:rPr>
          <w:b w:val="0"/>
          <w:lang w:val="en-US"/>
        </w:rPr>
      </w:pPr>
      <w:r w:rsidRPr="00BD169E">
        <w:rPr>
          <w:b w:val="0"/>
          <w:lang w:val="en-US"/>
        </w:rPr>
        <w:t>Osipova V.A., Danykina G</w:t>
      </w:r>
      <w:r w:rsidR="004C19CD">
        <w:rPr>
          <w:b w:val="0"/>
          <w:lang w:val="en-US"/>
        </w:rPr>
        <w:t xml:space="preserve">.B. Sistemy. Metody. Tehnologii. </w:t>
      </w:r>
      <w:r w:rsidRPr="00BD169E">
        <w:rPr>
          <w:b w:val="0"/>
          <w:lang w:val="en-US"/>
        </w:rPr>
        <w:t>2011</w:t>
      </w:r>
      <w:r w:rsidR="004C19CD">
        <w:rPr>
          <w:b w:val="0"/>
          <w:lang w:val="en-US"/>
        </w:rPr>
        <w:t>.</w:t>
      </w:r>
      <w:r w:rsidRPr="00BD169E">
        <w:rPr>
          <w:b w:val="0"/>
          <w:lang w:val="en-US"/>
        </w:rPr>
        <w:t xml:space="preserve">  № 3 (11)</w:t>
      </w:r>
      <w:r w:rsidR="004C19CD">
        <w:rPr>
          <w:b w:val="0"/>
          <w:lang w:val="en-US"/>
        </w:rPr>
        <w:t>. p</w:t>
      </w:r>
      <w:r w:rsidR="00733620">
        <w:rPr>
          <w:b w:val="0"/>
          <w:lang w:val="en-US"/>
        </w:rPr>
        <w:t>p</w:t>
      </w:r>
      <w:r w:rsidRPr="00BD169E">
        <w:rPr>
          <w:b w:val="0"/>
          <w:lang w:val="en-US"/>
        </w:rPr>
        <w:t xml:space="preserve">. 106-114.  </w:t>
      </w:r>
    </w:p>
    <w:p w:rsidR="00BB5B56" w:rsidRPr="00BD169E" w:rsidRDefault="00DF4295" w:rsidP="00BB5B56">
      <w:pPr>
        <w:pStyle w:val="ae"/>
        <w:numPr>
          <w:ilvl w:val="0"/>
          <w:numId w:val="11"/>
        </w:numPr>
        <w:spacing w:before="0"/>
        <w:jc w:val="both"/>
        <w:rPr>
          <w:b w:val="0"/>
          <w:lang w:val="en-US"/>
        </w:rPr>
      </w:pPr>
      <w:r w:rsidRPr="00BD169E">
        <w:rPr>
          <w:b w:val="0"/>
          <w:lang w:val="en-US"/>
        </w:rPr>
        <w:t>Aver'janov A.V., Molchanov O.E., Bela</w:t>
      </w:r>
      <w:r w:rsidR="000C12A4" w:rsidRPr="00BD169E">
        <w:rPr>
          <w:b w:val="0"/>
          <w:lang w:val="en-US"/>
        </w:rPr>
        <w:t>y</w:t>
      </w:r>
      <w:r w:rsidRPr="00BD169E">
        <w:rPr>
          <w:b w:val="0"/>
          <w:lang w:val="en-US"/>
        </w:rPr>
        <w:t xml:space="preserve">a T.I.  Nauchnyjobozrevatel' (nauchno-analiticheskijzhurnal) </w:t>
      </w:r>
      <w:r w:rsidR="004C19CD">
        <w:rPr>
          <w:b w:val="0"/>
          <w:lang w:val="en-US"/>
        </w:rPr>
        <w:t>.</w:t>
      </w:r>
      <w:r w:rsidRPr="00BD169E">
        <w:rPr>
          <w:b w:val="0"/>
          <w:lang w:val="en-US"/>
        </w:rPr>
        <w:t>2015</w:t>
      </w:r>
      <w:r w:rsidR="004C19CD">
        <w:rPr>
          <w:b w:val="0"/>
          <w:lang w:val="en-US"/>
        </w:rPr>
        <w:t>.</w:t>
      </w:r>
      <w:r w:rsidRPr="00BD169E">
        <w:rPr>
          <w:b w:val="0"/>
          <w:lang w:val="en-US"/>
        </w:rPr>
        <w:t xml:space="preserve"> № 3 (51)</w:t>
      </w:r>
      <w:r w:rsidR="004C19CD">
        <w:rPr>
          <w:b w:val="0"/>
          <w:lang w:val="en-US"/>
        </w:rPr>
        <w:t>.</w:t>
      </w:r>
      <w:r w:rsidR="00733620">
        <w:rPr>
          <w:b w:val="0"/>
          <w:lang w:val="en-US"/>
        </w:rPr>
        <w:t>p</w:t>
      </w:r>
      <w:r w:rsidR="00BB5B56" w:rsidRPr="00BD169E">
        <w:rPr>
          <w:b w:val="0"/>
          <w:lang w:val="en-US"/>
        </w:rPr>
        <w:t>p</w:t>
      </w:r>
      <w:r w:rsidRPr="00BD169E">
        <w:rPr>
          <w:b w:val="0"/>
          <w:lang w:val="en-US"/>
        </w:rPr>
        <w:t xml:space="preserve">. 35-39. </w:t>
      </w:r>
    </w:p>
    <w:p w:rsidR="006A2431" w:rsidRPr="006A2431" w:rsidRDefault="00DF4295" w:rsidP="006A2431">
      <w:pPr>
        <w:pStyle w:val="ae"/>
        <w:numPr>
          <w:ilvl w:val="0"/>
          <w:numId w:val="11"/>
        </w:numPr>
        <w:spacing w:before="0"/>
        <w:jc w:val="both"/>
        <w:rPr>
          <w:b w:val="0"/>
          <w:lang w:val="en-US"/>
        </w:rPr>
      </w:pPr>
      <w:r w:rsidRPr="006A2431">
        <w:rPr>
          <w:b w:val="0"/>
          <w:lang w:val="en-US"/>
        </w:rPr>
        <w:t xml:space="preserve">Kuznecov D.B., Polevshhikov I.S., Ljasin V.N.   </w:t>
      </w:r>
      <w:r w:rsidR="009F786B" w:rsidRPr="006A2431">
        <w:rPr>
          <w:b w:val="0"/>
          <w:lang w:val="en-US"/>
        </w:rPr>
        <w:t>Inženernyj</w:t>
      </w:r>
      <w:r w:rsidR="006D11A6" w:rsidRPr="006D11A6">
        <w:rPr>
          <w:b w:val="0"/>
          <w:lang w:val="en-US"/>
        </w:rPr>
        <w:t xml:space="preserve"> </w:t>
      </w:r>
      <w:r w:rsidR="009F786B" w:rsidRPr="006A2431">
        <w:rPr>
          <w:b w:val="0"/>
          <w:lang w:val="en-US"/>
        </w:rPr>
        <w:t>vestnik</w:t>
      </w:r>
      <w:r w:rsidR="006D11A6" w:rsidRPr="006D11A6">
        <w:rPr>
          <w:b w:val="0"/>
          <w:lang w:val="en-US"/>
        </w:rPr>
        <w:t xml:space="preserve"> </w:t>
      </w:r>
      <w:r w:rsidR="009F786B" w:rsidRPr="006A2431">
        <w:rPr>
          <w:b w:val="0"/>
          <w:lang w:val="en-US"/>
        </w:rPr>
        <w:t>Dona (Rus)</w:t>
      </w:r>
      <w:r w:rsidRPr="006A2431">
        <w:rPr>
          <w:b w:val="0"/>
          <w:lang w:val="en-US"/>
        </w:rPr>
        <w:t xml:space="preserve">, 2013, № 4  </w:t>
      </w:r>
      <w:r w:rsidR="00BB5B56" w:rsidRPr="006A2431">
        <w:rPr>
          <w:b w:val="0"/>
          <w:lang w:val="en-US"/>
        </w:rPr>
        <w:t>URL</w:t>
      </w:r>
      <w:r w:rsidRPr="006A2431">
        <w:rPr>
          <w:b w:val="0"/>
          <w:lang w:val="en-US"/>
        </w:rPr>
        <w:t>: ivdon.ru/magazine/archiv</w:t>
      </w:r>
      <w:r w:rsidR="00BB5B56" w:rsidRPr="006A2431">
        <w:rPr>
          <w:b w:val="0"/>
          <w:lang w:val="en-US"/>
        </w:rPr>
        <w:t>e/n4y2013/2041</w:t>
      </w:r>
    </w:p>
    <w:p w:rsidR="006A2431" w:rsidRPr="006A2431" w:rsidRDefault="006A2431" w:rsidP="006A2431">
      <w:pPr>
        <w:pStyle w:val="ae"/>
        <w:numPr>
          <w:ilvl w:val="0"/>
          <w:numId w:val="11"/>
        </w:numPr>
        <w:spacing w:before="0"/>
        <w:jc w:val="both"/>
        <w:rPr>
          <w:b w:val="0"/>
          <w:lang w:val="en-US"/>
        </w:rPr>
      </w:pPr>
      <w:r w:rsidRPr="006A2431">
        <w:rPr>
          <w:b w:val="0"/>
          <w:lang w:val="en-US"/>
        </w:rPr>
        <w:t>Ong C.M. Dynamic simulation of electric machinary using MatlabSimulink, New Jersey, Prentice Hall PTR, 1998, 626 p</w:t>
      </w:r>
      <w:r>
        <w:rPr>
          <w:b w:val="0"/>
          <w:lang w:val="en-US"/>
        </w:rPr>
        <w:t>.</w:t>
      </w:r>
    </w:p>
    <w:p w:rsidR="00BB5B56" w:rsidRPr="00BD169E" w:rsidRDefault="00DF4295" w:rsidP="00BB5B56">
      <w:pPr>
        <w:pStyle w:val="ae"/>
        <w:numPr>
          <w:ilvl w:val="0"/>
          <w:numId w:val="11"/>
        </w:numPr>
        <w:spacing w:before="0"/>
        <w:jc w:val="both"/>
        <w:rPr>
          <w:b w:val="0"/>
          <w:lang w:val="en-US"/>
        </w:rPr>
      </w:pPr>
      <w:r w:rsidRPr="00BD169E">
        <w:rPr>
          <w:b w:val="0"/>
          <w:lang w:val="en-US"/>
        </w:rPr>
        <w:t>Bela</w:t>
      </w:r>
      <w:r w:rsidR="00E7076A" w:rsidRPr="00BD169E">
        <w:rPr>
          <w:b w:val="0"/>
          <w:lang w:val="en-US"/>
        </w:rPr>
        <w:t>y</w:t>
      </w:r>
      <w:r w:rsidRPr="00BD169E">
        <w:rPr>
          <w:b w:val="0"/>
          <w:lang w:val="en-US"/>
        </w:rPr>
        <w:t>a T.I., Molchanov O.E., Kazancev D.I.  Zhurnalnauchnyh</w:t>
      </w:r>
      <w:r w:rsidR="00BB5B56" w:rsidRPr="00BD169E">
        <w:rPr>
          <w:b w:val="0"/>
          <w:lang w:val="en-US"/>
        </w:rPr>
        <w:t xml:space="preserve"> I </w:t>
      </w:r>
      <w:r w:rsidRPr="00BD169E">
        <w:rPr>
          <w:b w:val="0"/>
          <w:lang w:val="en-US"/>
        </w:rPr>
        <w:t>prikladnyhissledovanij</w:t>
      </w:r>
      <w:r w:rsidR="004C19CD">
        <w:rPr>
          <w:b w:val="0"/>
          <w:lang w:val="en-US"/>
        </w:rPr>
        <w:t xml:space="preserve">. </w:t>
      </w:r>
      <w:r w:rsidRPr="00BD169E">
        <w:rPr>
          <w:b w:val="0"/>
          <w:lang w:val="en-US"/>
        </w:rPr>
        <w:t xml:space="preserve">2015.  №5 (maj).  </w:t>
      </w:r>
      <w:r w:rsidR="00733620">
        <w:rPr>
          <w:b w:val="0"/>
          <w:lang w:val="en-US"/>
        </w:rPr>
        <w:t>p</w:t>
      </w:r>
      <w:r w:rsidR="0059357B" w:rsidRPr="00BD169E">
        <w:rPr>
          <w:b w:val="0"/>
          <w:lang w:val="en-US"/>
        </w:rPr>
        <w:t>p</w:t>
      </w:r>
      <w:r w:rsidRPr="00BD169E">
        <w:rPr>
          <w:b w:val="0"/>
          <w:lang w:val="en-US"/>
        </w:rPr>
        <w:t>.116-118.</w:t>
      </w:r>
    </w:p>
    <w:p w:rsidR="00BB5B56" w:rsidRPr="00BD169E" w:rsidRDefault="00DF4295" w:rsidP="00BB5B56">
      <w:pPr>
        <w:pStyle w:val="ae"/>
        <w:numPr>
          <w:ilvl w:val="0"/>
          <w:numId w:val="11"/>
        </w:numPr>
        <w:spacing w:before="0"/>
        <w:jc w:val="both"/>
        <w:rPr>
          <w:b w:val="0"/>
          <w:lang w:val="en-US"/>
        </w:rPr>
      </w:pPr>
      <w:r w:rsidRPr="00BD169E">
        <w:rPr>
          <w:b w:val="0"/>
          <w:lang w:val="en-US"/>
        </w:rPr>
        <w:t xml:space="preserve">Bogacheva E.S. </w:t>
      </w:r>
      <w:r w:rsidR="009F786B" w:rsidRPr="00BD169E">
        <w:rPr>
          <w:b w:val="0"/>
          <w:lang w:val="en-US"/>
        </w:rPr>
        <w:t>Inženernyj</w:t>
      </w:r>
      <w:r w:rsidR="006D11A6" w:rsidRPr="006D11A6">
        <w:rPr>
          <w:b w:val="0"/>
          <w:lang w:val="en-US"/>
        </w:rPr>
        <w:t xml:space="preserve"> </w:t>
      </w:r>
      <w:r w:rsidR="009F786B" w:rsidRPr="00BD169E">
        <w:rPr>
          <w:b w:val="0"/>
          <w:lang w:val="en-US"/>
        </w:rPr>
        <w:t>vestnik</w:t>
      </w:r>
      <w:r w:rsidR="006D11A6" w:rsidRPr="006D11A6">
        <w:rPr>
          <w:b w:val="0"/>
          <w:lang w:val="en-US"/>
        </w:rPr>
        <w:t xml:space="preserve"> </w:t>
      </w:r>
      <w:r w:rsidR="009F786B" w:rsidRPr="00BD169E">
        <w:rPr>
          <w:b w:val="0"/>
          <w:lang w:val="en-US"/>
        </w:rPr>
        <w:t>Dona (Rus)</w:t>
      </w:r>
      <w:r w:rsidRPr="00BD169E">
        <w:rPr>
          <w:b w:val="0"/>
          <w:lang w:val="en-US"/>
        </w:rPr>
        <w:t xml:space="preserve">, 2011, №2 URL: ivdon.ru/ru/magazine/archive/n2y2011/426/. </w:t>
      </w:r>
    </w:p>
    <w:p w:rsidR="00BB5B56" w:rsidRPr="00BD169E" w:rsidRDefault="009F786B" w:rsidP="00BB5B56">
      <w:pPr>
        <w:pStyle w:val="ae"/>
        <w:numPr>
          <w:ilvl w:val="0"/>
          <w:numId w:val="11"/>
        </w:numPr>
        <w:spacing w:before="0"/>
        <w:jc w:val="both"/>
        <w:rPr>
          <w:b w:val="0"/>
          <w:lang w:val="en-US"/>
        </w:rPr>
      </w:pPr>
      <w:r w:rsidRPr="00BD169E">
        <w:rPr>
          <w:b w:val="0"/>
          <w:lang w:val="en-US"/>
        </w:rPr>
        <w:t xml:space="preserve">Fayzrakhmanov R.A., Polevshchikov I. S. Increased of Efficiency in the Automated Training of Fuelling Machine Operators Using Iterative </w:t>
      </w:r>
      <w:r w:rsidR="00977B1C" w:rsidRPr="00BD169E">
        <w:rPr>
          <w:b w:val="0"/>
          <w:lang w:val="en-US"/>
        </w:rPr>
        <w:t>Simulation Learning</w:t>
      </w:r>
      <w:r w:rsidRPr="00BD169E">
        <w:rPr>
          <w:b w:val="0"/>
          <w:lang w:val="en-US"/>
        </w:rPr>
        <w:t xml:space="preserve"> // </w:t>
      </w:r>
      <w:r w:rsidR="00977B1C" w:rsidRPr="00BD169E">
        <w:rPr>
          <w:b w:val="0"/>
          <w:lang w:val="en-US"/>
        </w:rPr>
        <w:t>World Applied</w:t>
      </w:r>
      <w:r w:rsidRPr="00BD169E">
        <w:rPr>
          <w:b w:val="0"/>
          <w:lang w:val="en-US"/>
        </w:rPr>
        <w:t xml:space="preserve"> Sciences Journal, 2013. №22 (Special Issue on Techniques and Technologies). </w:t>
      </w:r>
      <w:r w:rsidR="00733620">
        <w:rPr>
          <w:b w:val="0"/>
          <w:lang w:val="en-US"/>
        </w:rPr>
        <w:t>p</w:t>
      </w:r>
      <w:r w:rsidRPr="00BD169E">
        <w:rPr>
          <w:b w:val="0"/>
          <w:lang w:val="en-US"/>
        </w:rPr>
        <w:t>p. 70-75. URL: idosi.org/wasj/</w:t>
      </w:r>
      <w:r w:rsidR="00977B1C" w:rsidRPr="00BD169E">
        <w:rPr>
          <w:b w:val="0"/>
          <w:lang w:val="en-US"/>
        </w:rPr>
        <w:t>wasj22 (</w:t>
      </w:r>
      <w:r w:rsidRPr="00BD169E">
        <w:rPr>
          <w:b w:val="0"/>
          <w:lang w:val="en-US"/>
        </w:rPr>
        <w:t>tt</w:t>
      </w:r>
      <w:r w:rsidR="00977B1C" w:rsidRPr="00BD169E">
        <w:rPr>
          <w:b w:val="0"/>
          <w:lang w:val="en-US"/>
        </w:rPr>
        <w:t>) 13</w:t>
      </w:r>
      <w:r w:rsidRPr="00BD169E">
        <w:rPr>
          <w:b w:val="0"/>
          <w:lang w:val="en-US"/>
        </w:rPr>
        <w:t xml:space="preserve">/12.pdf. </w:t>
      </w:r>
    </w:p>
    <w:p w:rsidR="00BB5B56" w:rsidRPr="00BD169E" w:rsidRDefault="00DF4295" w:rsidP="00BB5B56">
      <w:pPr>
        <w:pStyle w:val="ae"/>
        <w:numPr>
          <w:ilvl w:val="0"/>
          <w:numId w:val="11"/>
        </w:numPr>
        <w:spacing w:before="0"/>
        <w:jc w:val="both"/>
        <w:rPr>
          <w:b w:val="0"/>
          <w:lang w:val="en-US"/>
        </w:rPr>
      </w:pPr>
      <w:r w:rsidRPr="00BD169E">
        <w:rPr>
          <w:b w:val="0"/>
          <w:lang w:val="en-US"/>
        </w:rPr>
        <w:t xml:space="preserve">Fajzrahmanov R.A., Polevshhikov I. S.  </w:t>
      </w:r>
      <w:r w:rsidR="009F786B" w:rsidRPr="00BD169E">
        <w:rPr>
          <w:b w:val="0"/>
          <w:lang w:val="en-US"/>
        </w:rPr>
        <w:t>Inženernyj</w:t>
      </w:r>
      <w:r w:rsidR="006D11A6" w:rsidRPr="006D11A6">
        <w:rPr>
          <w:b w:val="0"/>
          <w:lang w:val="en-US"/>
        </w:rPr>
        <w:t xml:space="preserve"> </w:t>
      </w:r>
      <w:r w:rsidR="009F786B" w:rsidRPr="00BD169E">
        <w:rPr>
          <w:b w:val="0"/>
          <w:lang w:val="en-US"/>
        </w:rPr>
        <w:t>vestnik</w:t>
      </w:r>
      <w:r w:rsidR="006D11A6" w:rsidRPr="006D11A6">
        <w:rPr>
          <w:b w:val="0"/>
          <w:lang w:val="en-US"/>
        </w:rPr>
        <w:t xml:space="preserve"> </w:t>
      </w:r>
      <w:r w:rsidR="009F786B" w:rsidRPr="00BD169E">
        <w:rPr>
          <w:b w:val="0"/>
          <w:lang w:val="en-US"/>
        </w:rPr>
        <w:t>Dona (Rus)</w:t>
      </w:r>
      <w:r w:rsidRPr="00BD169E">
        <w:rPr>
          <w:b w:val="0"/>
          <w:lang w:val="en-US"/>
        </w:rPr>
        <w:t>, 2012, № 4</w:t>
      </w:r>
      <w:r w:rsidR="006D11A6" w:rsidRPr="006D11A6">
        <w:rPr>
          <w:b w:val="0"/>
          <w:lang w:val="en-US"/>
        </w:rPr>
        <w:t xml:space="preserve"> (</w:t>
      </w:r>
      <w:r w:rsidR="006D11A6">
        <w:rPr>
          <w:b w:val="0"/>
          <w:lang w:val="en-US"/>
        </w:rPr>
        <w:t>part 1</w:t>
      </w:r>
      <w:r w:rsidR="006D11A6" w:rsidRPr="006D11A6">
        <w:rPr>
          <w:b w:val="0"/>
          <w:lang w:val="en-US"/>
        </w:rPr>
        <w:t>)</w:t>
      </w:r>
      <w:r w:rsidRPr="00BD169E">
        <w:rPr>
          <w:b w:val="0"/>
          <w:lang w:val="en-US"/>
        </w:rPr>
        <w:t xml:space="preserve"> URL: </w:t>
      </w:r>
      <w:r w:rsidR="006D11A6" w:rsidRPr="006D11A6">
        <w:rPr>
          <w:b w:val="0"/>
          <w:lang w:val="en-US"/>
        </w:rPr>
        <w:t>ivdon.ru/ru/magazine/archive/n4p1y2012/1265</w:t>
      </w:r>
      <w:r w:rsidRPr="00BD169E">
        <w:rPr>
          <w:b w:val="0"/>
          <w:lang w:val="en-US"/>
        </w:rPr>
        <w:t xml:space="preserve">. </w:t>
      </w:r>
    </w:p>
    <w:p w:rsidR="00BB5B56" w:rsidRPr="00BD169E" w:rsidRDefault="00DF4295" w:rsidP="00BB5B56">
      <w:pPr>
        <w:pStyle w:val="ae"/>
        <w:numPr>
          <w:ilvl w:val="0"/>
          <w:numId w:val="11"/>
        </w:numPr>
        <w:spacing w:before="0"/>
        <w:jc w:val="both"/>
        <w:rPr>
          <w:b w:val="0"/>
          <w:lang w:val="en-US"/>
        </w:rPr>
      </w:pPr>
      <w:r w:rsidRPr="00BD169E">
        <w:rPr>
          <w:b w:val="0"/>
          <w:lang w:val="en-US"/>
        </w:rPr>
        <w:t>Uchebnaja CVM. Rukovodstvo k prakticheskimzanjatijam</w:t>
      </w:r>
      <w:r w:rsidR="00BB5B56" w:rsidRPr="00BD169E">
        <w:rPr>
          <w:b w:val="0"/>
          <w:lang w:val="en-US"/>
        </w:rPr>
        <w:t xml:space="preserve"> [Educational COMPUTER. The management to a practical training]</w:t>
      </w:r>
      <w:r w:rsidRPr="00BD169E">
        <w:rPr>
          <w:b w:val="0"/>
          <w:lang w:val="en-US"/>
        </w:rPr>
        <w:t>.</w:t>
      </w:r>
      <w:r w:rsidR="00977B1C" w:rsidRPr="00BD169E">
        <w:rPr>
          <w:b w:val="0"/>
          <w:lang w:val="en-US"/>
        </w:rPr>
        <w:t xml:space="preserve"> </w:t>
      </w:r>
      <w:r w:rsidRPr="00BD169E">
        <w:rPr>
          <w:b w:val="0"/>
          <w:lang w:val="en-US"/>
        </w:rPr>
        <w:t xml:space="preserve">SPb.: VIKA imeni A.F. Mozhajskogo, 1980.  78 </w:t>
      </w:r>
      <w:r w:rsidR="0059357B" w:rsidRPr="00BD169E">
        <w:rPr>
          <w:b w:val="0"/>
          <w:lang w:val="en-US"/>
        </w:rPr>
        <w:t>p</w:t>
      </w:r>
      <w:r w:rsidRPr="00BD169E">
        <w:rPr>
          <w:b w:val="0"/>
          <w:lang w:val="en-US"/>
        </w:rPr>
        <w:t>.</w:t>
      </w:r>
    </w:p>
    <w:p w:rsidR="00DF4295" w:rsidRPr="00BD169E" w:rsidRDefault="00DF4295" w:rsidP="00BB5B56">
      <w:pPr>
        <w:pStyle w:val="ae"/>
        <w:numPr>
          <w:ilvl w:val="0"/>
          <w:numId w:val="11"/>
        </w:numPr>
        <w:spacing w:before="0"/>
        <w:jc w:val="both"/>
        <w:rPr>
          <w:b w:val="0"/>
          <w:lang w:val="en-US"/>
        </w:rPr>
      </w:pPr>
      <w:r w:rsidRPr="00BD169E">
        <w:rPr>
          <w:b w:val="0"/>
          <w:lang w:val="en-US"/>
        </w:rPr>
        <w:t>Osnovyteoriivychislitel'nyhmashin, chast' 3</w:t>
      </w:r>
      <w:r w:rsidR="00BB5B56" w:rsidRPr="00BD169E">
        <w:rPr>
          <w:b w:val="0"/>
          <w:lang w:val="en-US"/>
        </w:rPr>
        <w:t xml:space="preserve"> [Bases of the theory of computers, part 3]</w:t>
      </w:r>
      <w:r w:rsidRPr="00BD169E">
        <w:rPr>
          <w:b w:val="0"/>
          <w:lang w:val="en-US"/>
        </w:rPr>
        <w:t>. V.V. Grebnev, Molchanov O.E. L.: VIKI imeni A.F. Mozhajskogo</w:t>
      </w:r>
      <w:r w:rsidR="00977B1C" w:rsidRPr="00BD169E">
        <w:rPr>
          <w:b w:val="0"/>
          <w:lang w:val="en-US"/>
        </w:rPr>
        <w:t>, 1979</w:t>
      </w:r>
      <w:r w:rsidRPr="00BD169E">
        <w:rPr>
          <w:b w:val="0"/>
          <w:lang w:val="en-US"/>
        </w:rPr>
        <w:t xml:space="preserve">.  125 </w:t>
      </w:r>
      <w:r w:rsidR="0059357B" w:rsidRPr="00BD169E">
        <w:rPr>
          <w:b w:val="0"/>
          <w:lang w:val="en-US"/>
        </w:rPr>
        <w:t>p</w:t>
      </w:r>
      <w:r w:rsidRPr="00BD169E">
        <w:rPr>
          <w:b w:val="0"/>
          <w:lang w:val="en-US"/>
        </w:rPr>
        <w:t>.</w:t>
      </w:r>
    </w:p>
    <w:sectPr w:rsidR="00DF4295" w:rsidRPr="00BD169E" w:rsidSect="004A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8A" w:rsidRPr="006768CD" w:rsidRDefault="00C16C8A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C16C8A" w:rsidRPr="006768CD" w:rsidRDefault="00C16C8A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B9" w:rsidRDefault="007207B9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AC74CB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AC74CB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327213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327213"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B9" w:rsidRDefault="007207B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8A" w:rsidRPr="006768CD" w:rsidRDefault="00C16C8A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C16C8A" w:rsidRPr="006768CD" w:rsidRDefault="00C16C8A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B9" w:rsidRDefault="007207B9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AC74CB" w:rsidRPr="00AC74CB">
      <w:rPr>
        <w:b/>
        <w:noProof/>
        <w:color w:val="107DE6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1.65pt;margin-top:-3.55pt;width:18.5pt;height:29.2pt;z-index:251658752;mso-position-horizontal-relative:text;mso-position-vertical-relative:text">
          <v:imagedata r:id="rId1" o:title="ivd_logo"/>
          <w10:wrap type="square"/>
        </v:shape>
      </w:pic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977B1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2, ч.2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7B084A" w:rsidRPr="00977B1C" w:rsidRDefault="00977B1C" w:rsidP="00977B1C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977B1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977B1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977B1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977B1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977B1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Pr="00977B1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p2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977B1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2015/</w:t>
    </w:r>
    <w:r w:rsidR="007207B9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3046</w:t>
    </w:r>
  </w:p>
  <w:p w:rsidR="00977B1C" w:rsidRPr="00977B1C" w:rsidRDefault="00977B1C" w:rsidP="00977B1C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AC74CB" w:rsidP="00EE5198">
    <w:pPr>
      <w:pStyle w:val="af5"/>
      <w:rPr>
        <w:b/>
        <w:bCs/>
        <w:color w:val="000080"/>
        <w:sz w:val="24"/>
        <w:u w:color="000080"/>
      </w:rPr>
    </w:pPr>
    <w:r w:rsidRPr="00AC74CB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B9" w:rsidRDefault="007207B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B5E"/>
    <w:multiLevelType w:val="hybridMultilevel"/>
    <w:tmpl w:val="276A7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9249D"/>
    <w:multiLevelType w:val="hybridMultilevel"/>
    <w:tmpl w:val="057CD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5C6639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A60BC"/>
    <w:multiLevelType w:val="hybridMultilevel"/>
    <w:tmpl w:val="A83C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65093"/>
    <w:multiLevelType w:val="hybridMultilevel"/>
    <w:tmpl w:val="D8968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3EAC"/>
    <w:multiLevelType w:val="hybridMultilevel"/>
    <w:tmpl w:val="216C9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F7528B"/>
    <w:multiLevelType w:val="hybridMultilevel"/>
    <w:tmpl w:val="21946C7E"/>
    <w:lvl w:ilvl="0" w:tplc="55A05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2E3828"/>
    <w:multiLevelType w:val="hybridMultilevel"/>
    <w:tmpl w:val="05AC0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D19"/>
    <w:rsid w:val="0000127E"/>
    <w:rsid w:val="00001DF8"/>
    <w:rsid w:val="00005D57"/>
    <w:rsid w:val="000150DA"/>
    <w:rsid w:val="00025D19"/>
    <w:rsid w:val="00032068"/>
    <w:rsid w:val="00033347"/>
    <w:rsid w:val="000404B7"/>
    <w:rsid w:val="00042CFE"/>
    <w:rsid w:val="00044186"/>
    <w:rsid w:val="00047CEE"/>
    <w:rsid w:val="00067A93"/>
    <w:rsid w:val="00092DD5"/>
    <w:rsid w:val="000A5E85"/>
    <w:rsid w:val="000B736B"/>
    <w:rsid w:val="000C12A4"/>
    <w:rsid w:val="000D00AA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37333"/>
    <w:rsid w:val="00144EF4"/>
    <w:rsid w:val="00152C00"/>
    <w:rsid w:val="0016645B"/>
    <w:rsid w:val="00175410"/>
    <w:rsid w:val="00176005"/>
    <w:rsid w:val="001D15FE"/>
    <w:rsid w:val="00206755"/>
    <w:rsid w:val="00211D5F"/>
    <w:rsid w:val="00222CC9"/>
    <w:rsid w:val="00242697"/>
    <w:rsid w:val="00252113"/>
    <w:rsid w:val="002572CE"/>
    <w:rsid w:val="002611B9"/>
    <w:rsid w:val="00275649"/>
    <w:rsid w:val="0028307C"/>
    <w:rsid w:val="00291011"/>
    <w:rsid w:val="00291B0E"/>
    <w:rsid w:val="002959C4"/>
    <w:rsid w:val="002A253D"/>
    <w:rsid w:val="002A5FE1"/>
    <w:rsid w:val="002B76FA"/>
    <w:rsid w:val="002C7E15"/>
    <w:rsid w:val="002D293C"/>
    <w:rsid w:val="002D704A"/>
    <w:rsid w:val="002E75E8"/>
    <w:rsid w:val="002F0BC9"/>
    <w:rsid w:val="002F613F"/>
    <w:rsid w:val="002F6307"/>
    <w:rsid w:val="002F6D4A"/>
    <w:rsid w:val="0030648C"/>
    <w:rsid w:val="00311291"/>
    <w:rsid w:val="00327213"/>
    <w:rsid w:val="00335CD9"/>
    <w:rsid w:val="00340479"/>
    <w:rsid w:val="00355EFC"/>
    <w:rsid w:val="00392676"/>
    <w:rsid w:val="003A0929"/>
    <w:rsid w:val="003C7C13"/>
    <w:rsid w:val="003D1B22"/>
    <w:rsid w:val="003D544B"/>
    <w:rsid w:val="003E76B7"/>
    <w:rsid w:val="00400741"/>
    <w:rsid w:val="004017CC"/>
    <w:rsid w:val="00404201"/>
    <w:rsid w:val="00404C6F"/>
    <w:rsid w:val="00404E8E"/>
    <w:rsid w:val="00410B93"/>
    <w:rsid w:val="004126FE"/>
    <w:rsid w:val="004404BB"/>
    <w:rsid w:val="0044061B"/>
    <w:rsid w:val="0049458D"/>
    <w:rsid w:val="004A1D9A"/>
    <w:rsid w:val="004A53A0"/>
    <w:rsid w:val="004B4FDA"/>
    <w:rsid w:val="004C19CD"/>
    <w:rsid w:val="004C7158"/>
    <w:rsid w:val="004E15FD"/>
    <w:rsid w:val="004F7CD7"/>
    <w:rsid w:val="0051063F"/>
    <w:rsid w:val="005110FF"/>
    <w:rsid w:val="00515A9F"/>
    <w:rsid w:val="00525F04"/>
    <w:rsid w:val="00533948"/>
    <w:rsid w:val="00542221"/>
    <w:rsid w:val="00556DD7"/>
    <w:rsid w:val="00565F33"/>
    <w:rsid w:val="0056607E"/>
    <w:rsid w:val="00575F2F"/>
    <w:rsid w:val="00586FE6"/>
    <w:rsid w:val="0059357B"/>
    <w:rsid w:val="0059707B"/>
    <w:rsid w:val="005A14D2"/>
    <w:rsid w:val="005A47B9"/>
    <w:rsid w:val="005B0F84"/>
    <w:rsid w:val="005B4923"/>
    <w:rsid w:val="005B7991"/>
    <w:rsid w:val="005C4120"/>
    <w:rsid w:val="005D2CC3"/>
    <w:rsid w:val="005F00CC"/>
    <w:rsid w:val="005F179E"/>
    <w:rsid w:val="00620119"/>
    <w:rsid w:val="00630289"/>
    <w:rsid w:val="00647979"/>
    <w:rsid w:val="00652CC8"/>
    <w:rsid w:val="006530C6"/>
    <w:rsid w:val="0066150E"/>
    <w:rsid w:val="006768CD"/>
    <w:rsid w:val="00693BDA"/>
    <w:rsid w:val="006A2431"/>
    <w:rsid w:val="006A3963"/>
    <w:rsid w:val="006D11A6"/>
    <w:rsid w:val="00707144"/>
    <w:rsid w:val="00715002"/>
    <w:rsid w:val="007207B9"/>
    <w:rsid w:val="00733620"/>
    <w:rsid w:val="007378AE"/>
    <w:rsid w:val="0074007F"/>
    <w:rsid w:val="007445A5"/>
    <w:rsid w:val="00761C91"/>
    <w:rsid w:val="00786C16"/>
    <w:rsid w:val="007902C5"/>
    <w:rsid w:val="00795FCD"/>
    <w:rsid w:val="007A197B"/>
    <w:rsid w:val="007B084A"/>
    <w:rsid w:val="007B4059"/>
    <w:rsid w:val="007B4551"/>
    <w:rsid w:val="007B7093"/>
    <w:rsid w:val="007C3458"/>
    <w:rsid w:val="007C5149"/>
    <w:rsid w:val="007C5875"/>
    <w:rsid w:val="007D442F"/>
    <w:rsid w:val="007D64AD"/>
    <w:rsid w:val="007E0E42"/>
    <w:rsid w:val="007E6832"/>
    <w:rsid w:val="00801656"/>
    <w:rsid w:val="0081312C"/>
    <w:rsid w:val="00825621"/>
    <w:rsid w:val="00830A5E"/>
    <w:rsid w:val="00845F4E"/>
    <w:rsid w:val="008612E9"/>
    <w:rsid w:val="0086447C"/>
    <w:rsid w:val="00870E67"/>
    <w:rsid w:val="00872723"/>
    <w:rsid w:val="008803C7"/>
    <w:rsid w:val="00890392"/>
    <w:rsid w:val="0089311C"/>
    <w:rsid w:val="00894CE8"/>
    <w:rsid w:val="008C7D7E"/>
    <w:rsid w:val="008D03F4"/>
    <w:rsid w:val="008D11FD"/>
    <w:rsid w:val="008D22BE"/>
    <w:rsid w:val="008D392E"/>
    <w:rsid w:val="008D5044"/>
    <w:rsid w:val="008E44DA"/>
    <w:rsid w:val="008F08A8"/>
    <w:rsid w:val="00902D0E"/>
    <w:rsid w:val="0090460E"/>
    <w:rsid w:val="00924CD3"/>
    <w:rsid w:val="00957523"/>
    <w:rsid w:val="0096055E"/>
    <w:rsid w:val="00971400"/>
    <w:rsid w:val="00977B1C"/>
    <w:rsid w:val="00992E77"/>
    <w:rsid w:val="009B6A26"/>
    <w:rsid w:val="009D29D6"/>
    <w:rsid w:val="009D3CBC"/>
    <w:rsid w:val="009E28D4"/>
    <w:rsid w:val="009F786B"/>
    <w:rsid w:val="00A125C0"/>
    <w:rsid w:val="00A265A5"/>
    <w:rsid w:val="00A34CE7"/>
    <w:rsid w:val="00A41F00"/>
    <w:rsid w:val="00A44AA2"/>
    <w:rsid w:val="00A62714"/>
    <w:rsid w:val="00A81FEB"/>
    <w:rsid w:val="00A822C2"/>
    <w:rsid w:val="00A92888"/>
    <w:rsid w:val="00A937C7"/>
    <w:rsid w:val="00A9746C"/>
    <w:rsid w:val="00AB42BB"/>
    <w:rsid w:val="00AB6B76"/>
    <w:rsid w:val="00AC364A"/>
    <w:rsid w:val="00AC74CB"/>
    <w:rsid w:val="00B031D1"/>
    <w:rsid w:val="00B248F9"/>
    <w:rsid w:val="00B32EC7"/>
    <w:rsid w:val="00B52DB8"/>
    <w:rsid w:val="00B64F1F"/>
    <w:rsid w:val="00B6596F"/>
    <w:rsid w:val="00B928C1"/>
    <w:rsid w:val="00B95AF0"/>
    <w:rsid w:val="00BA00DC"/>
    <w:rsid w:val="00BA4908"/>
    <w:rsid w:val="00BB5B56"/>
    <w:rsid w:val="00BB6933"/>
    <w:rsid w:val="00BC3051"/>
    <w:rsid w:val="00BD169E"/>
    <w:rsid w:val="00BD772F"/>
    <w:rsid w:val="00C11012"/>
    <w:rsid w:val="00C164B7"/>
    <w:rsid w:val="00C16C8A"/>
    <w:rsid w:val="00C22A86"/>
    <w:rsid w:val="00C22D03"/>
    <w:rsid w:val="00C23F97"/>
    <w:rsid w:val="00C5707C"/>
    <w:rsid w:val="00C5790E"/>
    <w:rsid w:val="00C65ECD"/>
    <w:rsid w:val="00C66C13"/>
    <w:rsid w:val="00C75BCC"/>
    <w:rsid w:val="00CA1D54"/>
    <w:rsid w:val="00CB13F7"/>
    <w:rsid w:val="00CB2C81"/>
    <w:rsid w:val="00CC5F25"/>
    <w:rsid w:val="00CC7820"/>
    <w:rsid w:val="00CE1D56"/>
    <w:rsid w:val="00CE63FD"/>
    <w:rsid w:val="00CF1975"/>
    <w:rsid w:val="00CF4481"/>
    <w:rsid w:val="00D03BE4"/>
    <w:rsid w:val="00D20B76"/>
    <w:rsid w:val="00D316B3"/>
    <w:rsid w:val="00D3456B"/>
    <w:rsid w:val="00D652AB"/>
    <w:rsid w:val="00D9675F"/>
    <w:rsid w:val="00DA3CB8"/>
    <w:rsid w:val="00DA6FC9"/>
    <w:rsid w:val="00DB0A34"/>
    <w:rsid w:val="00DB3224"/>
    <w:rsid w:val="00DC708F"/>
    <w:rsid w:val="00DD0EA1"/>
    <w:rsid w:val="00DE2508"/>
    <w:rsid w:val="00DF4295"/>
    <w:rsid w:val="00E06CD1"/>
    <w:rsid w:val="00E37E3E"/>
    <w:rsid w:val="00E4395D"/>
    <w:rsid w:val="00E43C9C"/>
    <w:rsid w:val="00E50B6A"/>
    <w:rsid w:val="00E5519B"/>
    <w:rsid w:val="00E647CD"/>
    <w:rsid w:val="00E7076A"/>
    <w:rsid w:val="00E71E8A"/>
    <w:rsid w:val="00E778AC"/>
    <w:rsid w:val="00E877AD"/>
    <w:rsid w:val="00E901A8"/>
    <w:rsid w:val="00E912E9"/>
    <w:rsid w:val="00E92344"/>
    <w:rsid w:val="00E93341"/>
    <w:rsid w:val="00EA016D"/>
    <w:rsid w:val="00EA74F1"/>
    <w:rsid w:val="00ED7CDA"/>
    <w:rsid w:val="00EE2FEC"/>
    <w:rsid w:val="00EE5198"/>
    <w:rsid w:val="00EE5352"/>
    <w:rsid w:val="00EF16C9"/>
    <w:rsid w:val="00EF7C94"/>
    <w:rsid w:val="00F0659C"/>
    <w:rsid w:val="00F15B0E"/>
    <w:rsid w:val="00F37F9D"/>
    <w:rsid w:val="00F426C9"/>
    <w:rsid w:val="00F51554"/>
    <w:rsid w:val="00F53D1B"/>
    <w:rsid w:val="00F60DD5"/>
    <w:rsid w:val="00F64518"/>
    <w:rsid w:val="00F654F9"/>
    <w:rsid w:val="00F74AAF"/>
    <w:rsid w:val="00F82A1A"/>
    <w:rsid w:val="00F92793"/>
    <w:rsid w:val="00FA294A"/>
    <w:rsid w:val="00FB53BD"/>
    <w:rsid w:val="00FC35A7"/>
    <w:rsid w:val="00FC4B4D"/>
    <w:rsid w:val="00FD5393"/>
    <w:rsid w:val="00FF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uiPriority w:val="34"/>
    <w:qFormat/>
    <w:rsid w:val="00BA00D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15888</CharactersWithSpaces>
  <SharedDoc>false</SharedDoc>
  <HLinks>
    <vt:vector size="12" baseType="variant">
      <vt:variant>
        <vt:i4>4915209</vt:i4>
      </vt:variant>
      <vt:variant>
        <vt:i4>3</vt:i4>
      </vt:variant>
      <vt:variant>
        <vt:i4>0</vt:i4>
      </vt:variant>
      <vt:variant>
        <vt:i4>5</vt:i4>
      </vt:variant>
      <vt:variant>
        <vt:lpwstr>http://www.idosi.org/wasj/wasj22(tt)13/12.pdf</vt:lpwstr>
      </vt:variant>
      <vt:variant>
        <vt:lpwstr/>
      </vt:variant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http://www.idosi.org/wasj/wasj22(tt)13/12.pdf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subject/>
  <dc:creator>Инженерный вестник Дона</dc:creator>
  <cp:keywords/>
  <cp:lastModifiedBy>2</cp:lastModifiedBy>
  <cp:revision>29</cp:revision>
  <cp:lastPrinted>2015-06-22T12:36:00Z</cp:lastPrinted>
  <dcterms:created xsi:type="dcterms:W3CDTF">2015-06-08T19:18:00Z</dcterms:created>
  <dcterms:modified xsi:type="dcterms:W3CDTF">2015-06-26T11:59:00Z</dcterms:modified>
</cp:coreProperties>
</file>