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B8" w:rsidRPr="006D5BB8" w:rsidRDefault="006D5BB8" w:rsidP="006D5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BB8">
        <w:rPr>
          <w:rFonts w:ascii="Times New Roman" w:hAnsi="Times New Roman" w:cs="Times New Roman"/>
          <w:b/>
          <w:sz w:val="24"/>
          <w:szCs w:val="24"/>
        </w:rPr>
        <w:t>Постановка проблемы оптимизации гидравлических режимов работы систем водоснабжения высотных зданий и зданий с необычными конструктивными и объёмно-планировочными решениями.</w:t>
      </w:r>
    </w:p>
    <w:p w:rsidR="006D5BB8" w:rsidRDefault="00640BC6" w:rsidP="006D5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6D5BB8" w:rsidRPr="006D5BB8">
        <w:rPr>
          <w:rFonts w:ascii="Times New Roman" w:hAnsi="Times New Roman" w:cs="Times New Roman"/>
          <w:b/>
          <w:sz w:val="24"/>
          <w:szCs w:val="24"/>
        </w:rPr>
        <w:t>нергосбережение в инженерных системах.</w:t>
      </w:r>
    </w:p>
    <w:p w:rsidR="006D5BB8" w:rsidRPr="006D5BB8" w:rsidRDefault="006D5BB8" w:rsidP="006D5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A18" w:rsidRDefault="006D5BB8" w:rsidP="006D5B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5BB8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51F5">
        <w:rPr>
          <w:rFonts w:ascii="Times New Roman" w:hAnsi="Times New Roman" w:cs="Times New Roman"/>
          <w:b/>
          <w:i/>
          <w:sz w:val="24"/>
          <w:szCs w:val="24"/>
        </w:rPr>
        <w:t>Бутко Д.А.,</w:t>
      </w:r>
      <w:r w:rsidRPr="00AD1146">
        <w:rPr>
          <w:rFonts w:ascii="Times New Roman" w:hAnsi="Times New Roman" w:cs="Times New Roman"/>
          <w:b/>
          <w:i/>
          <w:sz w:val="24"/>
          <w:szCs w:val="24"/>
        </w:rPr>
        <w:t>Мельников И.С.</w:t>
      </w:r>
    </w:p>
    <w:p w:rsidR="006D5BB8" w:rsidRDefault="006D5BB8" w:rsidP="006D5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ВПО «Ростовский государственный строительный университет»</w:t>
      </w:r>
    </w:p>
    <w:p w:rsidR="006D5BB8" w:rsidRPr="006245FE" w:rsidRDefault="006D5BB8" w:rsidP="002A0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7A4">
        <w:rPr>
          <w:rFonts w:ascii="Times New Roman" w:hAnsi="Times New Roman"/>
          <w:sz w:val="24"/>
          <w:szCs w:val="24"/>
        </w:rPr>
        <w:t>В последние годы увеличилось строительство многоэтажных зданий: жилого, административного и общественного назначений</w:t>
      </w:r>
      <w:r>
        <w:rPr>
          <w:rFonts w:ascii="Times New Roman" w:hAnsi="Times New Roman"/>
          <w:sz w:val="24"/>
          <w:szCs w:val="24"/>
        </w:rPr>
        <w:t xml:space="preserve">, большая </w:t>
      </w:r>
      <w:r w:rsidR="006F4663">
        <w:rPr>
          <w:rFonts w:ascii="Times New Roman" w:hAnsi="Times New Roman"/>
          <w:sz w:val="24"/>
          <w:szCs w:val="24"/>
        </w:rPr>
        <w:t xml:space="preserve">часть </w:t>
      </w:r>
      <w:r w:rsidR="00266A10">
        <w:rPr>
          <w:rFonts w:ascii="Times New Roman" w:hAnsi="Times New Roman"/>
          <w:sz w:val="24"/>
          <w:szCs w:val="24"/>
        </w:rPr>
        <w:t>которых</w:t>
      </w:r>
      <w:r w:rsidRPr="002D17A4">
        <w:rPr>
          <w:rFonts w:ascii="Times New Roman" w:hAnsi="Times New Roman"/>
          <w:sz w:val="24"/>
          <w:szCs w:val="24"/>
        </w:rPr>
        <w:t xml:space="preserve"> выполнен</w:t>
      </w:r>
      <w:r>
        <w:rPr>
          <w:rFonts w:ascii="Times New Roman" w:hAnsi="Times New Roman"/>
          <w:sz w:val="24"/>
          <w:szCs w:val="24"/>
        </w:rPr>
        <w:t>а</w:t>
      </w:r>
      <w:r w:rsidRPr="002D17A4">
        <w:rPr>
          <w:rFonts w:ascii="Times New Roman" w:hAnsi="Times New Roman"/>
          <w:sz w:val="24"/>
          <w:szCs w:val="24"/>
        </w:rPr>
        <w:t xml:space="preserve"> не по типовым проектам. Использование современных материалов и технологий строительства позволяет строить здания, как необычной формы, так и большой этажности. Для зданий отличающихся сложностью архитектурно-строительной части, </w:t>
      </w:r>
      <w:r>
        <w:rPr>
          <w:rFonts w:ascii="Times New Roman" w:hAnsi="Times New Roman"/>
          <w:sz w:val="24"/>
          <w:szCs w:val="24"/>
        </w:rPr>
        <w:t>включающих в себя большое</w:t>
      </w:r>
      <w:r w:rsidRPr="002D17A4">
        <w:rPr>
          <w:rFonts w:ascii="Times New Roman" w:hAnsi="Times New Roman"/>
          <w:sz w:val="24"/>
          <w:szCs w:val="24"/>
        </w:rPr>
        <w:t xml:space="preserve"> количество автоматики и насосов</w:t>
      </w:r>
      <w:r>
        <w:rPr>
          <w:rFonts w:ascii="Times New Roman" w:hAnsi="Times New Roman"/>
          <w:sz w:val="24"/>
          <w:szCs w:val="24"/>
        </w:rPr>
        <w:t>,</w:t>
      </w:r>
      <w:r w:rsidRPr="002D17A4">
        <w:rPr>
          <w:rFonts w:ascii="Times New Roman" w:hAnsi="Times New Roman"/>
          <w:sz w:val="24"/>
          <w:szCs w:val="24"/>
        </w:rPr>
        <w:t xml:space="preserve"> </w:t>
      </w:r>
      <w:r w:rsidR="00640BC6">
        <w:rPr>
          <w:rFonts w:ascii="Times New Roman" w:hAnsi="Times New Roman"/>
          <w:sz w:val="24"/>
          <w:szCs w:val="24"/>
        </w:rPr>
        <w:t>возникает</w:t>
      </w:r>
      <w:r>
        <w:rPr>
          <w:rFonts w:ascii="Times New Roman" w:hAnsi="Times New Roman"/>
          <w:sz w:val="24"/>
          <w:szCs w:val="24"/>
        </w:rPr>
        <w:t xml:space="preserve"> вопрос обеспечение надежного функционирования инженерных систем жизнеобеспечения.</w:t>
      </w:r>
    </w:p>
    <w:p w:rsidR="006D5BB8" w:rsidRPr="006245FE" w:rsidRDefault="006D5BB8" w:rsidP="002A0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5FE">
        <w:rPr>
          <w:rFonts w:ascii="Times New Roman" w:hAnsi="Times New Roman"/>
          <w:sz w:val="24"/>
          <w:szCs w:val="24"/>
        </w:rPr>
        <w:t>Для многоэтажных зданий и зданий с большой протяженностью инженерных коммуникаций, очень важным фактором работы является правильное проектирование схем водоснабжения, которые обеспечивают у конечного потребителя требуемые параметры (напор, расход, температуру воды). Одновременно необходимо снизить вероятность возникновения гидравлических ударов при включении повысительных насосов, циркуляционных насосов, при изменени</w:t>
      </w:r>
      <w:r w:rsidR="00640BC6">
        <w:rPr>
          <w:rFonts w:ascii="Times New Roman" w:hAnsi="Times New Roman"/>
          <w:sz w:val="24"/>
          <w:szCs w:val="24"/>
        </w:rPr>
        <w:t>и</w:t>
      </w:r>
      <w:r w:rsidRPr="006245FE">
        <w:rPr>
          <w:rFonts w:ascii="Times New Roman" w:hAnsi="Times New Roman"/>
          <w:sz w:val="24"/>
          <w:szCs w:val="24"/>
        </w:rPr>
        <w:t xml:space="preserve"> степени открытия арматуры установленной на сети. Следовательно, актуальна задача проектирования систем водоснабжения не типовы</w:t>
      </w:r>
      <w:r>
        <w:rPr>
          <w:rFonts w:ascii="Times New Roman" w:hAnsi="Times New Roman"/>
          <w:sz w:val="24"/>
          <w:szCs w:val="24"/>
        </w:rPr>
        <w:t>х</w:t>
      </w:r>
      <w:r w:rsidRPr="00624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зданий</w:t>
      </w:r>
      <w:r w:rsidRPr="006245FE">
        <w:rPr>
          <w:rFonts w:ascii="Times New Roman" w:hAnsi="Times New Roman"/>
          <w:sz w:val="24"/>
          <w:szCs w:val="24"/>
        </w:rPr>
        <w:t>.</w:t>
      </w:r>
    </w:p>
    <w:p w:rsidR="006D5BB8" w:rsidRDefault="006D5BB8" w:rsidP="002A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54">
        <w:rPr>
          <w:rFonts w:ascii="Times New Roman" w:hAnsi="Times New Roman" w:cs="Times New Roman"/>
          <w:sz w:val="24"/>
          <w:szCs w:val="24"/>
        </w:rPr>
        <w:t xml:space="preserve">Широкое использование автоматики порой усложняет такие системы, создавая сложности при наладке и эксплуатации автоматизированных систем, поэтому решая вопрос оптимизации гидравлической составляющей систем водоснабжения, необходимо на стадии проектирования, правильно и грамотно подбирать алгоритм работы автоматики. Необходима </w:t>
      </w:r>
      <w:r w:rsidR="006F4663">
        <w:rPr>
          <w:rFonts w:ascii="Times New Roman" w:hAnsi="Times New Roman" w:cs="Times New Roman"/>
          <w:sz w:val="24"/>
          <w:szCs w:val="24"/>
        </w:rPr>
        <w:t xml:space="preserve">её </w:t>
      </w:r>
      <w:r w:rsidRPr="00922454">
        <w:rPr>
          <w:rFonts w:ascii="Times New Roman" w:hAnsi="Times New Roman" w:cs="Times New Roman"/>
          <w:sz w:val="24"/>
          <w:szCs w:val="24"/>
        </w:rPr>
        <w:t>согласованная работа во всех установленных системах: горячего, холодного водоснабжения, отопления.</w:t>
      </w:r>
    </w:p>
    <w:p w:rsidR="002F7E8F" w:rsidRDefault="002F7E8F" w:rsidP="002A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Технико-экономическая эффективность систем водоснабжения высотных зданий, выполняемая на основании проектной документации и расчётов играет очень важную роль при выборе схем. Технико-экономическое обоснование (</w:t>
      </w:r>
      <w:r w:rsidR="00266A10">
        <w:rPr>
          <w:rFonts w:ascii="Times New Roman" w:hAnsi="Times New Roman" w:cs="Times New Roman"/>
          <w:sz w:val="24"/>
          <w:szCs w:val="24"/>
        </w:rPr>
        <w:t>расчет,</w:t>
      </w:r>
      <w:r w:rsidR="000C3EAC">
        <w:rPr>
          <w:rFonts w:ascii="Times New Roman" w:hAnsi="Times New Roman" w:cs="Times New Roman"/>
          <w:sz w:val="24"/>
          <w:szCs w:val="24"/>
        </w:rPr>
        <w:t xml:space="preserve"> как по техническим, так и по экономическим показателям</w:t>
      </w:r>
      <w:r>
        <w:rPr>
          <w:rFonts w:ascii="Times New Roman" w:hAnsi="Times New Roman" w:cs="Times New Roman"/>
          <w:sz w:val="24"/>
          <w:szCs w:val="24"/>
        </w:rPr>
        <w:t xml:space="preserve">) необходимо выполнять на всех стадиях проектирования, </w:t>
      </w:r>
      <w:r w:rsidR="00266A10">
        <w:rPr>
          <w:rFonts w:ascii="Times New Roman" w:hAnsi="Times New Roman" w:cs="Times New Roman"/>
          <w:sz w:val="24"/>
          <w:szCs w:val="24"/>
        </w:rPr>
        <w:t>ведь,</w:t>
      </w:r>
      <w:r>
        <w:rPr>
          <w:rFonts w:ascii="Times New Roman" w:hAnsi="Times New Roman" w:cs="Times New Roman"/>
          <w:sz w:val="24"/>
          <w:szCs w:val="24"/>
        </w:rPr>
        <w:t xml:space="preserve"> в конечном </w:t>
      </w:r>
      <w:r w:rsidR="00266A10">
        <w:rPr>
          <w:rFonts w:ascii="Times New Roman" w:hAnsi="Times New Roman" w:cs="Times New Roman"/>
          <w:sz w:val="24"/>
          <w:szCs w:val="24"/>
        </w:rPr>
        <w:t>счете,</w:t>
      </w:r>
      <w:r>
        <w:rPr>
          <w:rFonts w:ascii="Times New Roman" w:hAnsi="Times New Roman" w:cs="Times New Roman"/>
          <w:sz w:val="24"/>
          <w:szCs w:val="24"/>
        </w:rPr>
        <w:t xml:space="preserve"> от этого зависит стоимость системы, </w:t>
      </w:r>
      <w:r w:rsidR="00640BC6">
        <w:rPr>
          <w:rFonts w:ascii="Times New Roman" w:hAnsi="Times New Roman" w:cs="Times New Roman"/>
          <w:sz w:val="24"/>
          <w:szCs w:val="24"/>
        </w:rPr>
        <w:t xml:space="preserve">и входящая в неё </w:t>
      </w:r>
      <w:r>
        <w:rPr>
          <w:rFonts w:ascii="Times New Roman" w:hAnsi="Times New Roman" w:cs="Times New Roman"/>
          <w:sz w:val="24"/>
          <w:szCs w:val="24"/>
        </w:rPr>
        <w:t>автоматик</w:t>
      </w:r>
      <w:r w:rsidR="00640B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насосное оборудование, трубопроводы, фитинги и т.д. Экономическая эффективность инвест</w:t>
      </w:r>
      <w:r w:rsidR="000C3EAC">
        <w:rPr>
          <w:rFonts w:ascii="Times New Roman" w:hAnsi="Times New Roman" w:cs="Times New Roman"/>
          <w:sz w:val="24"/>
          <w:szCs w:val="24"/>
        </w:rPr>
        <w:t xml:space="preserve">иционного проекта строительства здания, включающая в себя составляющую единовременных затрат на строительство и монтаж инженерных систем, а также последующие затраты на их эксплуатацию и плановые ремонты – должна представлять заинтересованность для инвесторов, чтобы проект был </w:t>
      </w:r>
      <w:r w:rsidR="00266A10">
        <w:rPr>
          <w:rFonts w:ascii="Times New Roman" w:hAnsi="Times New Roman" w:cs="Times New Roman"/>
          <w:sz w:val="24"/>
          <w:szCs w:val="24"/>
        </w:rPr>
        <w:t>рентабельным</w:t>
      </w:r>
      <w:r w:rsidR="000C3EAC">
        <w:rPr>
          <w:rFonts w:ascii="Times New Roman" w:hAnsi="Times New Roman" w:cs="Times New Roman"/>
          <w:sz w:val="24"/>
          <w:szCs w:val="24"/>
        </w:rPr>
        <w:t xml:space="preserve"> в условиях современного рынка строительства. Важно помнить, что экономическая составляющая проекта отражается на потребителях</w:t>
      </w:r>
      <w:r w:rsidR="00266A10">
        <w:rPr>
          <w:rFonts w:ascii="Times New Roman" w:hAnsi="Times New Roman" w:cs="Times New Roman"/>
          <w:sz w:val="24"/>
          <w:szCs w:val="24"/>
        </w:rPr>
        <w:t xml:space="preserve"> в виде уровня спроса на объект недвижимости</w:t>
      </w:r>
      <w:r w:rsidR="000C3EAC">
        <w:rPr>
          <w:rFonts w:ascii="Times New Roman" w:hAnsi="Times New Roman" w:cs="Times New Roman"/>
          <w:sz w:val="24"/>
          <w:szCs w:val="24"/>
        </w:rPr>
        <w:t>.</w:t>
      </w:r>
    </w:p>
    <w:p w:rsidR="00B14CF8" w:rsidRDefault="00B1742C" w:rsidP="002A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2C">
        <w:rPr>
          <w:rFonts w:ascii="Times New Roman" w:hAnsi="Times New Roman" w:cs="Times New Roman"/>
          <w:sz w:val="24"/>
          <w:szCs w:val="24"/>
        </w:rPr>
        <w:t>Актуальным вопросом для высотных зданий</w:t>
      </w:r>
      <w:r w:rsidR="00266A10">
        <w:rPr>
          <w:rFonts w:ascii="Times New Roman" w:hAnsi="Times New Roman" w:cs="Times New Roman"/>
          <w:sz w:val="24"/>
          <w:szCs w:val="24"/>
        </w:rPr>
        <w:t>,</w:t>
      </w:r>
      <w:r w:rsidRPr="00B1742C">
        <w:rPr>
          <w:rFonts w:ascii="Times New Roman" w:hAnsi="Times New Roman" w:cs="Times New Roman"/>
          <w:sz w:val="24"/>
          <w:szCs w:val="24"/>
        </w:rPr>
        <w:t xml:space="preserve"> </w:t>
      </w:r>
      <w:r w:rsidR="00266A10">
        <w:rPr>
          <w:rFonts w:ascii="Times New Roman" w:hAnsi="Times New Roman" w:cs="Times New Roman"/>
          <w:sz w:val="24"/>
          <w:szCs w:val="24"/>
        </w:rPr>
        <w:t xml:space="preserve">имеющим в своем составе подкачивающие насосные станции, является </w:t>
      </w:r>
      <w:r w:rsidRPr="00B1742C">
        <w:rPr>
          <w:rFonts w:ascii="Times New Roman" w:hAnsi="Times New Roman" w:cs="Times New Roman"/>
          <w:sz w:val="24"/>
          <w:szCs w:val="24"/>
        </w:rPr>
        <w:t>ресурсосбережение и энергоэффективность.</w:t>
      </w:r>
      <w:r w:rsidR="00266A10">
        <w:rPr>
          <w:rFonts w:ascii="Times New Roman" w:hAnsi="Times New Roman" w:cs="Times New Roman"/>
          <w:sz w:val="24"/>
          <w:szCs w:val="24"/>
        </w:rPr>
        <w:t xml:space="preserve"> К сожалению, несмотря на достаточно высокую степень автоматизации работы систем водоснабжения, потери электроэнергии при работе насосов весьма значительны (ошибки при подборе насосного оборудования, недостатки выбранной схемы водоснабжения и т.д.). </w:t>
      </w:r>
    </w:p>
    <w:p w:rsidR="00B14CF8" w:rsidRPr="009724FF" w:rsidRDefault="00B14CF8" w:rsidP="002A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4FF">
        <w:rPr>
          <w:rFonts w:ascii="Times New Roman" w:eastAsia="Calibri" w:hAnsi="Times New Roman" w:cs="Times New Roman"/>
          <w:sz w:val="24"/>
          <w:szCs w:val="24"/>
        </w:rPr>
        <w:t xml:space="preserve">На основании ранее проведенных исследований, </w:t>
      </w:r>
      <w:r w:rsidR="002A0A5D">
        <w:rPr>
          <w:rFonts w:ascii="Times New Roman" w:eastAsia="Calibri" w:hAnsi="Times New Roman" w:cs="Times New Roman"/>
          <w:sz w:val="24"/>
          <w:szCs w:val="24"/>
        </w:rPr>
        <w:t>известно</w:t>
      </w:r>
      <w:r w:rsidRPr="009724FF">
        <w:rPr>
          <w:rFonts w:ascii="Times New Roman" w:eastAsia="Calibri" w:hAnsi="Times New Roman" w:cs="Times New Roman"/>
          <w:sz w:val="24"/>
          <w:szCs w:val="24"/>
        </w:rPr>
        <w:t>, что при увеличении высоты здания с 5 до 60 этажей, энергозатраты на подъем воды одному потребителю возрастают с 21 до 650 кДж/потр., а на подачу в здание с учётом возрастания количества потребителей с 3,15 МДж до 292 МДж энергии.</w:t>
      </w:r>
    </w:p>
    <w:p w:rsidR="00B14CF8" w:rsidRPr="009724FF" w:rsidRDefault="00B14CF8" w:rsidP="002A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Резервы экономии и эффективного использования ресурсов в системах холодного и горячего водоснабжения, вычисленные на основе социальной потребности в воде, приведены в табл. 1 </w:t>
      </w:r>
      <w:r w:rsidRPr="009724FF">
        <w:rPr>
          <w:rFonts w:ascii="Times New Roman" w:eastAsia="Calibri" w:hAnsi="Times New Roman" w:cs="Times New Roman"/>
          <w:sz w:val="24"/>
          <w:szCs w:val="24"/>
        </w:rPr>
        <w:t>[</w:t>
      </w:r>
      <w:r w:rsidR="002A0A5D">
        <w:rPr>
          <w:rFonts w:ascii="Times New Roman" w:eastAsia="Calibri" w:hAnsi="Times New Roman" w:cs="Times New Roman"/>
          <w:sz w:val="24"/>
          <w:szCs w:val="24"/>
        </w:rPr>
        <w:t>1</w:t>
      </w:r>
      <w:r w:rsidRPr="009724FF">
        <w:rPr>
          <w:rFonts w:ascii="Times New Roman" w:eastAsia="Calibri" w:hAnsi="Times New Roman" w:cs="Times New Roman"/>
          <w:sz w:val="24"/>
          <w:szCs w:val="24"/>
        </w:rPr>
        <w:t>].</w:t>
      </w:r>
    </w:p>
    <w:tbl>
      <w:tblPr>
        <w:tblW w:w="7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B14CF8" w:rsidRPr="009724FF" w:rsidTr="006F2D05">
        <w:trPr>
          <w:tblCellSpacing w:w="15" w:type="dxa"/>
          <w:jc w:val="center"/>
        </w:trPr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14CF8" w:rsidRPr="009724FF" w:rsidRDefault="00B14CF8" w:rsidP="006F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Таблица1. Ресурсы в хозяйственно-питьевом водопроводе жилых зданий</w:t>
            </w:r>
          </w:p>
        </w:tc>
      </w:tr>
      <w:tr w:rsidR="00B14CF8" w:rsidRPr="009724FF" w:rsidTr="006F2D0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7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/>
            </w:tblPr>
            <w:tblGrid>
              <w:gridCol w:w="1458"/>
              <w:gridCol w:w="690"/>
              <w:gridCol w:w="905"/>
              <w:gridCol w:w="905"/>
              <w:gridCol w:w="1811"/>
              <w:gridCol w:w="1783"/>
            </w:tblGrid>
            <w:tr w:rsidR="00B14CF8" w:rsidRPr="009724FF" w:rsidTr="00B77B09">
              <w:tc>
                <w:tcPr>
                  <w:tcW w:w="0" w:type="auto"/>
                  <w:vMerge w:val="restart"/>
                  <w:shd w:val="clear" w:color="auto" w:fill="ECECFF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6" w:type="pct"/>
                  <w:gridSpan w:val="3"/>
                  <w:shd w:val="clear" w:color="auto" w:fill="ECECFF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л /чел. сут. %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ECECFF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Теплота</w:t>
                  </w:r>
                </w:p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МДж/чел.сут. %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ECECFF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Электроэнергия</w:t>
                  </w:r>
                </w:p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 /чел. %</w:t>
                  </w:r>
                </w:p>
              </w:tc>
            </w:tr>
            <w:tr w:rsidR="00B14CF8" w:rsidRPr="009724FF" w:rsidTr="00B77B09">
              <w:tc>
                <w:tcPr>
                  <w:tcW w:w="0" w:type="auto"/>
                  <w:vMerge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7" w:type="pct"/>
                  <w:shd w:val="clear" w:color="auto" w:fill="ECECFF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общ.</w:t>
                  </w:r>
                </w:p>
              </w:tc>
              <w:tc>
                <w:tcPr>
                  <w:tcW w:w="0" w:type="auto"/>
                  <w:shd w:val="clear" w:color="auto" w:fill="ECECFF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хол.</w:t>
                  </w:r>
                </w:p>
              </w:tc>
              <w:tc>
                <w:tcPr>
                  <w:tcW w:w="0" w:type="auto"/>
                  <w:shd w:val="clear" w:color="auto" w:fill="ECECFF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4CF8" w:rsidRPr="009724FF" w:rsidTr="00B77B09">
              <w:tc>
                <w:tcPr>
                  <w:tcW w:w="0" w:type="auto"/>
                  <w:shd w:val="clear" w:color="auto" w:fill="ECECFF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Потребление</w:t>
                  </w:r>
                </w:p>
              </w:tc>
              <w:tc>
                <w:tcPr>
                  <w:tcW w:w="457" w:type="pct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0,69</w:t>
                  </w:r>
                </w:p>
              </w:tc>
            </w:tr>
            <w:tr w:rsidR="00B14CF8" w:rsidRPr="009724FF" w:rsidTr="00B77B09">
              <w:tc>
                <w:tcPr>
                  <w:tcW w:w="0" w:type="auto"/>
                  <w:shd w:val="clear" w:color="auto" w:fill="ECECFF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57" w:type="pct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(59)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(41)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B14CF8" w:rsidRPr="009724FF" w:rsidTr="00B77B09">
              <w:tc>
                <w:tcPr>
                  <w:tcW w:w="0" w:type="auto"/>
                  <w:shd w:val="clear" w:color="auto" w:fill="ECECFF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Потребность</w:t>
                  </w:r>
                </w:p>
              </w:tc>
              <w:tc>
                <w:tcPr>
                  <w:tcW w:w="457" w:type="pct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0,32</w:t>
                  </w:r>
                </w:p>
              </w:tc>
            </w:tr>
            <w:tr w:rsidR="00B14CF8" w:rsidRPr="009724FF" w:rsidTr="00B77B09">
              <w:tc>
                <w:tcPr>
                  <w:tcW w:w="0" w:type="auto"/>
                  <w:shd w:val="clear" w:color="auto" w:fill="ECECFF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57" w:type="pct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  <w:tr w:rsidR="00B14CF8" w:rsidRPr="009724FF" w:rsidTr="00B77B09">
              <w:tc>
                <w:tcPr>
                  <w:tcW w:w="0" w:type="auto"/>
                  <w:shd w:val="clear" w:color="auto" w:fill="ECECFF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</w:t>
                  </w:r>
                </w:p>
              </w:tc>
              <w:tc>
                <w:tcPr>
                  <w:tcW w:w="457" w:type="pct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0,34</w:t>
                  </w:r>
                </w:p>
              </w:tc>
            </w:tr>
            <w:tr w:rsidR="00B14CF8" w:rsidRPr="009724FF" w:rsidTr="00B77B09">
              <w:trPr>
                <w:trHeight w:val="59"/>
              </w:trPr>
              <w:tc>
                <w:tcPr>
                  <w:tcW w:w="0" w:type="auto"/>
                  <w:shd w:val="clear" w:color="auto" w:fill="ECECFF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57" w:type="pct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CF8" w:rsidRPr="009724FF" w:rsidRDefault="00B14CF8" w:rsidP="006F2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</w:tbl>
          <w:p w:rsidR="00B14CF8" w:rsidRPr="009724FF" w:rsidRDefault="00B14CF8" w:rsidP="006F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EAC" w:rsidRDefault="000C3EAC" w:rsidP="002A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2C">
        <w:rPr>
          <w:rFonts w:ascii="Times New Roman" w:hAnsi="Times New Roman" w:cs="Times New Roman"/>
          <w:sz w:val="24"/>
          <w:szCs w:val="24"/>
        </w:rPr>
        <w:t xml:space="preserve">В связи с этим необходимо применять энергосберегающие мероприятия, которые </w:t>
      </w:r>
      <w:r w:rsidR="00B1742C" w:rsidRPr="00B1742C">
        <w:rPr>
          <w:rFonts w:ascii="Times New Roman" w:hAnsi="Times New Roman" w:cs="Times New Roman"/>
          <w:sz w:val="24"/>
          <w:szCs w:val="24"/>
        </w:rPr>
        <w:t>описаны в</w:t>
      </w:r>
      <w:r w:rsidRPr="00B1742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B1742C" w:rsidRPr="00B1742C">
        <w:rPr>
          <w:rFonts w:ascii="Times New Roman" w:hAnsi="Times New Roman" w:cs="Times New Roman"/>
          <w:sz w:val="24"/>
          <w:szCs w:val="24"/>
        </w:rPr>
        <w:t>ом</w:t>
      </w:r>
      <w:r w:rsidRPr="00B1742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1742C" w:rsidRPr="00B1742C">
        <w:rPr>
          <w:rFonts w:ascii="Times New Roman" w:hAnsi="Times New Roman" w:cs="Times New Roman"/>
          <w:sz w:val="24"/>
          <w:szCs w:val="24"/>
        </w:rPr>
        <w:t>е</w:t>
      </w:r>
      <w:r w:rsidRPr="00B1742C">
        <w:rPr>
          <w:rFonts w:ascii="Times New Roman" w:hAnsi="Times New Roman" w:cs="Times New Roman"/>
          <w:sz w:val="24"/>
          <w:szCs w:val="24"/>
        </w:rPr>
        <w:t xml:space="preserve"> «Об энергосбережении и повышении энергоэффективности» № 261-ФЗ от 23.11.09 г.</w:t>
      </w:r>
    </w:p>
    <w:p w:rsidR="00B77B09" w:rsidRDefault="00B14CF8" w:rsidP="002A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CF8">
        <w:rPr>
          <w:rFonts w:ascii="Times New Roman" w:hAnsi="Times New Roman" w:cs="Times New Roman"/>
          <w:sz w:val="24"/>
          <w:szCs w:val="24"/>
        </w:rPr>
        <w:t xml:space="preserve">На сегодняшний день, в существующих нормативно-правовых документах на проектирование и эксплуатацию систем водоснабжения </w:t>
      </w:r>
      <w:r w:rsidR="00266A10">
        <w:rPr>
          <w:rFonts w:ascii="Times New Roman" w:hAnsi="Times New Roman" w:cs="Times New Roman"/>
          <w:sz w:val="24"/>
          <w:szCs w:val="24"/>
        </w:rPr>
        <w:t>(</w:t>
      </w:r>
      <w:r w:rsidRPr="00B14CF8">
        <w:rPr>
          <w:rFonts w:ascii="Times New Roman" w:eastAsia="Calibri" w:hAnsi="Times New Roman" w:cs="Times New Roman"/>
          <w:sz w:val="24"/>
          <w:szCs w:val="24"/>
        </w:rPr>
        <w:t>[</w:t>
      </w:r>
      <w:r w:rsidR="002A0A5D">
        <w:rPr>
          <w:rFonts w:ascii="Times New Roman" w:eastAsia="Calibri" w:hAnsi="Times New Roman" w:cs="Times New Roman"/>
          <w:sz w:val="24"/>
          <w:szCs w:val="24"/>
        </w:rPr>
        <w:t>2</w:t>
      </w:r>
      <w:r w:rsidRPr="00B14CF8">
        <w:rPr>
          <w:rFonts w:ascii="Times New Roman" w:eastAsia="Calibri" w:hAnsi="Times New Roman" w:cs="Times New Roman"/>
          <w:sz w:val="24"/>
          <w:szCs w:val="24"/>
        </w:rPr>
        <w:t>], [</w:t>
      </w:r>
      <w:r w:rsidR="002A0A5D">
        <w:rPr>
          <w:rFonts w:ascii="Times New Roman" w:eastAsia="Calibri" w:hAnsi="Times New Roman" w:cs="Times New Roman"/>
          <w:sz w:val="24"/>
          <w:szCs w:val="24"/>
        </w:rPr>
        <w:t>3</w:t>
      </w:r>
      <w:r w:rsidRPr="00B14CF8">
        <w:rPr>
          <w:rFonts w:ascii="Times New Roman" w:eastAsia="Calibri" w:hAnsi="Times New Roman" w:cs="Times New Roman"/>
          <w:sz w:val="24"/>
          <w:szCs w:val="24"/>
        </w:rPr>
        <w:t>]</w:t>
      </w:r>
      <w:r w:rsidR="00266A10">
        <w:rPr>
          <w:rFonts w:ascii="Times New Roman" w:eastAsia="Calibri" w:hAnsi="Times New Roman" w:cs="Times New Roman"/>
          <w:sz w:val="24"/>
          <w:szCs w:val="24"/>
        </w:rPr>
        <w:t>)</w:t>
      </w:r>
      <w:r w:rsidRPr="00B14CF8">
        <w:rPr>
          <w:rFonts w:ascii="Times New Roman" w:hAnsi="Times New Roman" w:cs="Times New Roman"/>
          <w:sz w:val="24"/>
          <w:szCs w:val="24"/>
        </w:rPr>
        <w:t xml:space="preserve"> основные требования сформулированы не достаточно точно, разбросаны по многочисленным документам и не содержат т</w:t>
      </w:r>
      <w:r w:rsidR="00B77B09">
        <w:rPr>
          <w:rFonts w:ascii="Times New Roman" w:hAnsi="Times New Roman" w:cs="Times New Roman"/>
          <w:sz w:val="24"/>
          <w:szCs w:val="24"/>
        </w:rPr>
        <w:t>ребований по ресурсосбережению.</w:t>
      </w:r>
    </w:p>
    <w:p w:rsidR="00B14CF8" w:rsidRPr="00B14CF8" w:rsidRDefault="00B77B09" w:rsidP="002A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фактором при работе систем водоснабжения высотных зданий является их надежность. </w:t>
      </w:r>
      <w:r w:rsidR="00266A10">
        <w:rPr>
          <w:rFonts w:ascii="Times New Roman" w:hAnsi="Times New Roman" w:cs="Times New Roman"/>
          <w:sz w:val="24"/>
          <w:szCs w:val="24"/>
        </w:rPr>
        <w:t>Т</w:t>
      </w:r>
      <w:r w:rsidR="00B14CF8" w:rsidRPr="00B14CF8">
        <w:rPr>
          <w:rFonts w:ascii="Times New Roman" w:hAnsi="Times New Roman" w:cs="Times New Roman"/>
          <w:sz w:val="24"/>
          <w:szCs w:val="24"/>
        </w:rPr>
        <w:t>ребования по надежности систем сформулированы в общем виде, что не позволяет оценить надежность подачи воды</w:t>
      </w:r>
      <w:r w:rsidR="00266A10">
        <w:rPr>
          <w:rFonts w:ascii="Times New Roman" w:hAnsi="Times New Roman" w:cs="Times New Roman"/>
          <w:sz w:val="24"/>
          <w:szCs w:val="24"/>
        </w:rPr>
        <w:t>,</w:t>
      </w:r>
      <w:r w:rsidR="00B14CF8" w:rsidRPr="00B14CF8">
        <w:rPr>
          <w:rFonts w:ascii="Times New Roman" w:hAnsi="Times New Roman" w:cs="Times New Roman"/>
          <w:sz w:val="24"/>
          <w:szCs w:val="24"/>
        </w:rPr>
        <w:t xml:space="preserve"> как отдельным потребителям, так и для групп потребителей. Поэтому при проектировании таких систем необходимо выполнять многовариантное проектирование, анализируя надежность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14CF8" w:rsidRPr="00B14CF8">
        <w:rPr>
          <w:rFonts w:ascii="Times New Roman" w:hAnsi="Times New Roman" w:cs="Times New Roman"/>
          <w:sz w:val="24"/>
          <w:szCs w:val="24"/>
        </w:rPr>
        <w:t xml:space="preserve">функциональность </w:t>
      </w:r>
      <w:r>
        <w:rPr>
          <w:rFonts w:ascii="Times New Roman" w:hAnsi="Times New Roman" w:cs="Times New Roman"/>
          <w:sz w:val="24"/>
          <w:szCs w:val="24"/>
        </w:rPr>
        <w:t>инженерных систем.</w:t>
      </w:r>
    </w:p>
    <w:p w:rsidR="000204A0" w:rsidRPr="000204A0" w:rsidRDefault="000204A0" w:rsidP="002A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A0">
        <w:rPr>
          <w:rFonts w:ascii="Times New Roman" w:hAnsi="Times New Roman"/>
          <w:sz w:val="24"/>
          <w:szCs w:val="24"/>
        </w:rPr>
        <w:t xml:space="preserve">Для повышения гидравлической надёжности систем водоснабжения высотных зданий используется принцип зонирования таких систем. При этом высота зоны должна приниматься из условия обеспечения максимального допустимого давления перед водоразборной арматурой </w:t>
      </w:r>
      <w:r w:rsidRPr="000204A0">
        <w:rPr>
          <w:rFonts w:ascii="Times New Roman" w:eastAsia="Calibri" w:hAnsi="Times New Roman" w:cs="Times New Roman"/>
          <w:sz w:val="24"/>
          <w:szCs w:val="24"/>
        </w:rPr>
        <w:t>[</w:t>
      </w:r>
      <w:r w:rsidR="002A0A5D">
        <w:rPr>
          <w:rFonts w:ascii="Times New Roman" w:eastAsia="Calibri" w:hAnsi="Times New Roman" w:cs="Times New Roman"/>
          <w:sz w:val="24"/>
          <w:szCs w:val="24"/>
        </w:rPr>
        <w:t>2</w:t>
      </w:r>
      <w:r w:rsidRPr="000204A0">
        <w:rPr>
          <w:rFonts w:ascii="Times New Roman" w:eastAsia="Calibri" w:hAnsi="Times New Roman" w:cs="Times New Roman"/>
          <w:sz w:val="24"/>
          <w:szCs w:val="24"/>
        </w:rPr>
        <w:t>]. Общую гидравлическую надежность систем повышают борьба с утечками и рациональное водопользование.</w:t>
      </w:r>
    </w:p>
    <w:p w:rsidR="000204A0" w:rsidRDefault="006D5BB8" w:rsidP="002A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 w:rsidR="00266A10">
        <w:rPr>
          <w:rFonts w:ascii="Times New Roman" w:hAnsi="Times New Roman" w:cs="Times New Roman"/>
          <w:sz w:val="24"/>
          <w:szCs w:val="24"/>
        </w:rPr>
        <w:t xml:space="preserve">становится ясна актуальность решения задачи </w:t>
      </w:r>
      <w:r>
        <w:rPr>
          <w:rFonts w:ascii="Times New Roman" w:hAnsi="Times New Roman" w:cs="Times New Roman"/>
          <w:sz w:val="24"/>
          <w:szCs w:val="24"/>
        </w:rPr>
        <w:t xml:space="preserve">оптимизации проектирования систем </w:t>
      </w:r>
      <w:r w:rsidR="00266A10">
        <w:rPr>
          <w:rFonts w:ascii="Times New Roman" w:hAnsi="Times New Roman" w:cs="Times New Roman"/>
          <w:sz w:val="24"/>
          <w:szCs w:val="24"/>
        </w:rPr>
        <w:t xml:space="preserve">и схем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 w:rsidR="00266A10">
        <w:rPr>
          <w:rFonts w:ascii="Times New Roman" w:hAnsi="Times New Roman" w:cs="Times New Roman"/>
          <w:sz w:val="24"/>
          <w:szCs w:val="24"/>
        </w:rPr>
        <w:t xml:space="preserve"> не типовых зданий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6A10">
        <w:rPr>
          <w:rFonts w:ascii="Times New Roman" w:hAnsi="Times New Roman" w:cs="Times New Roman"/>
          <w:sz w:val="24"/>
          <w:szCs w:val="24"/>
        </w:rPr>
        <w:t xml:space="preserve">Нами поставлена задача разработки алгоритмов принятия решений проектировщиком на стадии проектирования и эксплуатирующей организацией на стадии пуско-наладочных работ по основным характеристикам системы водоснабжения (схема, вид и диаметры труб, места установки арматуры, характеристики насосных агрегатов и т.д.). Разработанные алгоритмы имеют своей целью оптимизацию гидравлического режима, режима энергопотребления, снижению материалоемкости и обеспечение надежности. </w:t>
      </w:r>
      <w:r w:rsidR="005B3A42">
        <w:rPr>
          <w:rFonts w:ascii="Times New Roman" w:hAnsi="Times New Roman" w:cs="Times New Roman"/>
          <w:sz w:val="24"/>
          <w:szCs w:val="24"/>
        </w:rPr>
        <w:t>Одной из основных задач при исследовании этой проблемы является не только разработка алгоритм</w:t>
      </w:r>
      <w:r w:rsidR="002A0A5D">
        <w:rPr>
          <w:rFonts w:ascii="Times New Roman" w:hAnsi="Times New Roman" w:cs="Times New Roman"/>
          <w:sz w:val="24"/>
          <w:szCs w:val="24"/>
        </w:rPr>
        <w:t>ов</w:t>
      </w:r>
      <w:r w:rsidR="005B3A42">
        <w:rPr>
          <w:rFonts w:ascii="Times New Roman" w:hAnsi="Times New Roman" w:cs="Times New Roman"/>
          <w:sz w:val="24"/>
          <w:szCs w:val="24"/>
        </w:rPr>
        <w:t xml:space="preserve"> и выявление зависимостей, </w:t>
      </w:r>
      <w:r w:rsidR="00983598">
        <w:rPr>
          <w:rFonts w:ascii="Times New Roman" w:hAnsi="Times New Roman" w:cs="Times New Roman"/>
          <w:sz w:val="24"/>
          <w:szCs w:val="24"/>
        </w:rPr>
        <w:t>но и последующая возможность реализации</w:t>
      </w:r>
      <w:r w:rsidR="005B3A42">
        <w:rPr>
          <w:rFonts w:ascii="Times New Roman" w:hAnsi="Times New Roman" w:cs="Times New Roman"/>
          <w:sz w:val="24"/>
          <w:szCs w:val="24"/>
        </w:rPr>
        <w:t xml:space="preserve"> прогнозируемых данных </w:t>
      </w:r>
      <w:r w:rsidR="00983598">
        <w:rPr>
          <w:rFonts w:ascii="Times New Roman" w:hAnsi="Times New Roman" w:cs="Times New Roman"/>
          <w:sz w:val="24"/>
          <w:szCs w:val="24"/>
        </w:rPr>
        <w:t>в</w:t>
      </w:r>
      <w:r w:rsidR="005B3A42">
        <w:rPr>
          <w:rFonts w:ascii="Times New Roman" w:hAnsi="Times New Roman" w:cs="Times New Roman"/>
          <w:sz w:val="24"/>
          <w:szCs w:val="24"/>
        </w:rPr>
        <w:t xml:space="preserve"> реальны</w:t>
      </w:r>
      <w:r w:rsidR="00983598">
        <w:rPr>
          <w:rFonts w:ascii="Times New Roman" w:hAnsi="Times New Roman" w:cs="Times New Roman"/>
          <w:sz w:val="24"/>
          <w:szCs w:val="24"/>
        </w:rPr>
        <w:t>х</w:t>
      </w:r>
      <w:r w:rsidR="005B3A42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983598">
        <w:rPr>
          <w:rFonts w:ascii="Times New Roman" w:hAnsi="Times New Roman" w:cs="Times New Roman"/>
          <w:sz w:val="24"/>
          <w:szCs w:val="24"/>
        </w:rPr>
        <w:t>х.</w:t>
      </w:r>
    </w:p>
    <w:p w:rsidR="00DE64AE" w:rsidRDefault="00DE64AE" w:rsidP="00DE6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E64AE" w:rsidRPr="00B50622" w:rsidRDefault="00DE64AE" w:rsidP="00DE6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5D" w:rsidRPr="00A60CF2" w:rsidRDefault="002A0A5D" w:rsidP="002A0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В.</w:t>
      </w:r>
      <w:r w:rsidRPr="00A60C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 Исаев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A60C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М. Г. </w:t>
      </w:r>
      <w:proofErr w:type="spellStart"/>
      <w:r w:rsidRPr="00A60C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Мхитарян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A60C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Водоснабжение и водоотведение высотных зданий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proofErr w:type="gramEnd"/>
      <w:r w:rsidRPr="00A60C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Часть вторая. //</w:t>
      </w:r>
      <w:r w:rsidRPr="00A60C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Сантехника, 2004.-№6.</w:t>
      </w:r>
    </w:p>
    <w:p w:rsidR="002A0A5D" w:rsidRPr="002A0A5D" w:rsidRDefault="002A0A5D" w:rsidP="00DE64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6525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СНиП</w:t>
      </w:r>
      <w:proofErr w:type="spellEnd"/>
      <w:r w:rsidRPr="006525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2.04.01-85*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6525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Внутренний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водопровод и канализация зданий. -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М.:Госстрой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 2000 г.</w:t>
      </w:r>
    </w:p>
    <w:p w:rsidR="002A0A5D" w:rsidRPr="002A0A5D" w:rsidRDefault="002A0A5D" w:rsidP="002A0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2A0A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СНиП</w:t>
      </w:r>
      <w:proofErr w:type="spellEnd"/>
      <w:r w:rsidRPr="002A0A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2.04.02-84*. Водоснабжение. Наружные сети и сооружения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-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М.:Госстрой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 2000 г.</w:t>
      </w:r>
    </w:p>
    <w:p w:rsidR="002A0A5D" w:rsidRPr="002A0A5D" w:rsidRDefault="002A0A5D" w:rsidP="002A0A5D">
      <w:pPr>
        <w:pStyle w:val="a3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sectPr w:rsidR="002A0A5D" w:rsidRPr="002A0A5D" w:rsidSect="002A0A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2B74"/>
    <w:multiLevelType w:val="hybridMultilevel"/>
    <w:tmpl w:val="5B3E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2100E"/>
    <w:rsid w:val="000204A0"/>
    <w:rsid w:val="0007360B"/>
    <w:rsid w:val="000C3EAC"/>
    <w:rsid w:val="000D6240"/>
    <w:rsid w:val="001A32F3"/>
    <w:rsid w:val="001D56EC"/>
    <w:rsid w:val="00266A10"/>
    <w:rsid w:val="0027567E"/>
    <w:rsid w:val="002A0A5D"/>
    <w:rsid w:val="002F7E8F"/>
    <w:rsid w:val="003B2FD5"/>
    <w:rsid w:val="005B3A42"/>
    <w:rsid w:val="0062100E"/>
    <w:rsid w:val="00640BC6"/>
    <w:rsid w:val="0065106A"/>
    <w:rsid w:val="006D5BB8"/>
    <w:rsid w:val="006F4663"/>
    <w:rsid w:val="007754D3"/>
    <w:rsid w:val="007A2A18"/>
    <w:rsid w:val="009724FF"/>
    <w:rsid w:val="00983598"/>
    <w:rsid w:val="00A451F5"/>
    <w:rsid w:val="00A60CF2"/>
    <w:rsid w:val="00B14CF8"/>
    <w:rsid w:val="00B1742C"/>
    <w:rsid w:val="00B77B09"/>
    <w:rsid w:val="00D91ED0"/>
    <w:rsid w:val="00DE64AE"/>
    <w:rsid w:val="00EA1491"/>
    <w:rsid w:val="00EE7C5B"/>
    <w:rsid w:val="00E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E6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6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Бутко </cp:lastModifiedBy>
  <cp:revision>13</cp:revision>
  <cp:lastPrinted>2012-08-26T16:53:00Z</cp:lastPrinted>
  <dcterms:created xsi:type="dcterms:W3CDTF">2012-08-26T10:28:00Z</dcterms:created>
  <dcterms:modified xsi:type="dcterms:W3CDTF">2012-10-09T04:03:00Z</dcterms:modified>
</cp:coreProperties>
</file>